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  <w:gridCol w:w="1598"/>
      </w:tblGrid>
      <w:tr w:rsidR="00BC073B" w14:paraId="36D8B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1CBA6C48" w14:textId="5267E36B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 №  </w:t>
            </w:r>
          </w:p>
        </w:tc>
      </w:tr>
      <w:tr w:rsidR="00BC073B" w14:paraId="147A7C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329B8CEF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ОКАЗАНИЕ ПЛАТНЫХ УСЛУГ</w:t>
            </w:r>
          </w:p>
        </w:tc>
      </w:tr>
      <w:tr w:rsidR="00BC073B" w14:paraId="14E189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3A060B05" w14:textId="77777777" w:rsidR="00BC073B" w:rsidRDefault="00BC073B"/>
        </w:tc>
      </w:tr>
      <w:tr w:rsidR="00BC073B" w14:paraId="08E7ED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0" w:type="dxa"/>
            <w:shd w:val="clear" w:color="FFFFFF" w:fill="auto"/>
            <w:vAlign w:val="bottom"/>
          </w:tcPr>
          <w:p w14:paraId="2B5A1159" w14:textId="77777777" w:rsidR="00BC073B" w:rsidRDefault="00294C05">
            <w:r>
              <w:rPr>
                <w:rFonts w:ascii="Times New Roman" w:hAnsi="Times New Roman"/>
                <w:i/>
                <w:sz w:val="20"/>
                <w:szCs w:val="20"/>
              </w:rPr>
              <w:t>г. Москв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9583B4E" w14:textId="7F95F992" w:rsidR="00BC073B" w:rsidRDefault="00294C05" w:rsidP="00294C05"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«  »</w:t>
            </w:r>
            <w:proofErr w:type="gramEnd"/>
            <w:r w:rsidR="00DF21A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DF21A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 г.</w:t>
            </w:r>
          </w:p>
        </w:tc>
      </w:tr>
      <w:tr w:rsidR="00BC073B" w14:paraId="0637D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1F97FFC5" w14:textId="77777777" w:rsidR="00BC073B" w:rsidRDefault="00294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«ВОССТАНОВИТЕЛЬНАЯ МЕДИЦИНА» , в лице Генерального директора Благовещенская Наталья Викторовна, действующего на основании Устав,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именуемое в дальнейшем "Исполнитель" с одной стороны, и гражданин(ка) </w:t>
            </w:r>
            <w:r w:rsidR="00DF21AA" w:rsidRPr="00DF21AA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документ удостоверяющий личность Паспорт РФ серия № </w:t>
            </w:r>
            <w:r w:rsidR="00DF21AA" w:rsidRPr="00DF21AA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., проживающий(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по </w:t>
            </w:r>
            <w:r w:rsidR="00DF21AA" w:rsidRPr="00DF21AA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14:paraId="448039D7" w14:textId="159210B7" w:rsidR="00DF21AA" w:rsidRPr="00DF21AA" w:rsidRDefault="00DF21AA">
            <w:pPr>
              <w:jc w:val="both"/>
            </w:pPr>
          </w:p>
        </w:tc>
      </w:tr>
      <w:tr w:rsidR="00BC073B" w14:paraId="03F06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8D0D6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Этот раздел заполняется на несовершеннолетних граждан, лиц признанных недееспособными или лиц в пользу которых заключается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договор.</w:t>
            </w:r>
          </w:p>
        </w:tc>
      </w:tr>
      <w:tr w:rsidR="00BC073B" w14:paraId="6D431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09BBB" w14:textId="224BFE50" w:rsidR="00BC073B" w:rsidRDefault="00DF21AA">
            <w:pPr>
              <w:jc w:val="both"/>
            </w:pPr>
            <w:r w:rsidRPr="00DF21AA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  <w:r w:rsidR="00294C05">
              <w:rPr>
                <w:rFonts w:ascii="Times New Roman" w:hAnsi="Times New Roman"/>
                <w:sz w:val="18"/>
                <w:szCs w:val="18"/>
              </w:rPr>
              <w:t>, документ удостоверяющий личность Паспорт РФ серия</w:t>
            </w:r>
            <w:r w:rsidRPr="00DF21AA">
              <w:rPr>
                <w:rFonts w:ascii="Times New Roman" w:hAnsi="Times New Roman"/>
                <w:sz w:val="18"/>
                <w:szCs w:val="18"/>
              </w:rPr>
              <w:t>_____</w:t>
            </w:r>
            <w:r w:rsidR="00294C05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DF21AA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294C05">
              <w:rPr>
                <w:rFonts w:ascii="Times New Roman" w:hAnsi="Times New Roman"/>
                <w:sz w:val="18"/>
                <w:szCs w:val="18"/>
              </w:rPr>
              <w:t xml:space="preserve"> выдан Т</w:t>
            </w:r>
            <w:r w:rsidRPr="00DF21AA">
              <w:rPr>
                <w:rFonts w:ascii="Times New Roman" w:hAnsi="Times New Roman"/>
                <w:sz w:val="18"/>
                <w:szCs w:val="18"/>
              </w:rPr>
              <w:t>____________________________________________________________</w:t>
            </w:r>
            <w:r w:rsidR="00294C05">
              <w:rPr>
                <w:rFonts w:ascii="Times New Roman" w:hAnsi="Times New Roman"/>
                <w:sz w:val="18"/>
                <w:szCs w:val="18"/>
              </w:rPr>
              <w:t xml:space="preserve"> г., проживающий(</w:t>
            </w:r>
            <w:proofErr w:type="spellStart"/>
            <w:r w:rsidR="00294C05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="00294C05">
              <w:rPr>
                <w:rFonts w:ascii="Times New Roman" w:hAnsi="Times New Roman"/>
                <w:sz w:val="18"/>
                <w:szCs w:val="18"/>
              </w:rPr>
              <w:t>) по адресу</w:t>
            </w:r>
            <w:r>
              <w:rPr>
                <w:rFonts w:ascii="Times New Roman" w:hAnsi="Times New Roman"/>
                <w:sz w:val="18"/>
                <w:szCs w:val="18"/>
              </w:rPr>
              <w:t>: _______________________________________</w:t>
            </w:r>
            <w:r w:rsidR="00294C05">
              <w:rPr>
                <w:rFonts w:ascii="Times New Roman" w:hAnsi="Times New Roman"/>
                <w:sz w:val="18"/>
                <w:szCs w:val="18"/>
              </w:rPr>
              <w:t>, именуемый (</w:t>
            </w:r>
            <w:proofErr w:type="spellStart"/>
            <w:r w:rsidR="00294C05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 w:rsidR="00294C05">
              <w:rPr>
                <w:rFonts w:ascii="Times New Roman" w:hAnsi="Times New Roman"/>
                <w:sz w:val="18"/>
                <w:szCs w:val="18"/>
              </w:rPr>
              <w:t>) в дальнейшем «Заказчик» с другой стороны, является законным представителем (Мать)</w:t>
            </w:r>
          </w:p>
        </w:tc>
      </w:tr>
      <w:tr w:rsidR="00BC073B" w14:paraId="0364EC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4180C07A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(указать степень родства (мать, отец, опекун, попечитель, сын, дочь, супруг (а), дедушка, бабушка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или иной родственник)</w:t>
            </w:r>
          </w:p>
        </w:tc>
      </w:tr>
      <w:tr w:rsidR="00BC073B" w14:paraId="1A01A5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BFEFA" w14:textId="518C36C5" w:rsidR="00BC073B" w:rsidRDefault="00DF21A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</w:tc>
      </w:tr>
      <w:tr w:rsidR="00BC073B" w14:paraId="33C1D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tcBorders>
              <w:top w:val="dotted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2B49FA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(ФИО, дата рождения)</w:t>
            </w:r>
          </w:p>
        </w:tc>
      </w:tr>
      <w:tr w:rsidR="00BC073B" w14:paraId="06C18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2F08FC3D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в дальнейшем «Заказчик», с другой стороны, а вместе именуемые "Стороны", заключили настоящий Договор о нижеследующем:</w:t>
            </w:r>
          </w:p>
        </w:tc>
      </w:tr>
      <w:tr w:rsidR="00BC073B" w14:paraId="37EAA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48D53F50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ОСНОВНЫЕ ПОНЯТИЯ,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ИСПОЛЬЗУЕМЫЕ В НАСТОЯЩЕМ ДОГОВОРЕ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0461"/>
      </w:tblGrid>
      <w:tr w:rsidR="00BC073B" w14:paraId="6E5041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63" w:type="dxa"/>
            <w:gridSpan w:val="2"/>
            <w:shd w:val="clear" w:color="FFFFFF" w:fill="auto"/>
            <w:vAlign w:val="bottom"/>
          </w:tcPr>
          <w:p w14:paraId="40F0BB5A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Платные услуги -</w:t>
            </w:r>
          </w:p>
        </w:tc>
      </w:tr>
      <w:tr w:rsidR="00BC073B" w14:paraId="3DE3B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02" w:type="dxa"/>
            <w:shd w:val="clear" w:color="FFFFFF" w:fill="auto"/>
            <w:vAlign w:val="bottom"/>
          </w:tcPr>
          <w:p w14:paraId="17ED316E" w14:textId="77777777" w:rsidR="00BC073B" w:rsidRDefault="00BC073B">
            <w:pPr>
              <w:jc w:val="center"/>
            </w:pPr>
          </w:p>
        </w:tc>
        <w:tc>
          <w:tcPr>
            <w:tcW w:w="10461" w:type="dxa"/>
            <w:shd w:val="clear" w:color="FFFFFF" w:fill="auto"/>
            <w:vAlign w:val="bottom"/>
          </w:tcPr>
          <w:p w14:paraId="018DF459" w14:textId="77777777" w:rsidR="00BC073B" w:rsidRDefault="00294C05">
            <w:r>
              <w:rPr>
                <w:szCs w:val="16"/>
              </w:rPr>
              <w:t>услуги, предоставляемые на возмездной основе за счет личных средств граждан, средств юридических лиц и иных средств на               основании договоров.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9123"/>
        <w:gridCol w:w="814"/>
      </w:tblGrid>
      <w:tr w:rsidR="00BC073B" w14:paraId="3748D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6389C49E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Заказчик -</w:t>
            </w:r>
          </w:p>
        </w:tc>
      </w:tr>
      <w:tr w:rsidR="00BC073B" w14:paraId="21D68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1AD6680" w14:textId="77777777" w:rsidR="00BC073B" w:rsidRDefault="00BC073B">
            <w:pPr>
              <w:jc w:val="center"/>
            </w:pPr>
          </w:p>
        </w:tc>
        <w:tc>
          <w:tcPr>
            <w:tcW w:w="10133" w:type="dxa"/>
            <w:shd w:val="clear" w:color="FFFFFF" w:fill="auto"/>
            <w:vAlign w:val="bottom"/>
          </w:tcPr>
          <w:p w14:paraId="7441F811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физическое лицо (законный </w:t>
            </w:r>
            <w:r>
              <w:rPr>
                <w:rFonts w:ascii="Times New Roman" w:hAnsi="Times New Roman"/>
                <w:sz w:val="18"/>
                <w:szCs w:val="18"/>
              </w:rPr>
              <w:t>представитель Клиента), приобретающее платные услуги в соответствии с Договором в пользу Клиента.</w:t>
            </w:r>
          </w:p>
        </w:tc>
      </w:tr>
      <w:tr w:rsidR="00BC073B" w14:paraId="09A769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3F004D6F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Клиент -</w:t>
            </w:r>
          </w:p>
        </w:tc>
      </w:tr>
      <w:tr w:rsidR="00BC073B" w14:paraId="6464C6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68911F9" w14:textId="77777777" w:rsidR="00BC073B" w:rsidRDefault="00BC073B">
            <w:pPr>
              <w:jc w:val="center"/>
            </w:pPr>
          </w:p>
        </w:tc>
        <w:tc>
          <w:tcPr>
            <w:tcW w:w="10133" w:type="dxa"/>
            <w:shd w:val="clear" w:color="FFFFFF" w:fill="auto"/>
            <w:vAlign w:val="bottom"/>
          </w:tcPr>
          <w:p w14:paraId="03836FCD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несовершеннолетнее лицо, получающее платные услуги лично в соответствии с Договором.</w:t>
            </w:r>
          </w:p>
        </w:tc>
      </w:tr>
      <w:tr w:rsidR="00BC073B" w14:paraId="1A9C96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0912358A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 -</w:t>
            </w:r>
          </w:p>
        </w:tc>
      </w:tr>
      <w:tr w:rsidR="00BC073B" w14:paraId="6D5E4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439E1D1" w14:textId="77777777" w:rsidR="00BC073B" w:rsidRDefault="00BC073B">
            <w:pPr>
              <w:jc w:val="center"/>
            </w:pPr>
          </w:p>
        </w:tc>
        <w:tc>
          <w:tcPr>
            <w:tcW w:w="10133" w:type="dxa"/>
            <w:shd w:val="clear" w:color="FFFFFF" w:fill="auto"/>
            <w:vAlign w:val="bottom"/>
          </w:tcPr>
          <w:p w14:paraId="3B98BB82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организация, предоставляющая платные </w:t>
            </w:r>
            <w:r>
              <w:rPr>
                <w:rFonts w:ascii="Times New Roman" w:hAnsi="Times New Roman"/>
                <w:sz w:val="18"/>
                <w:szCs w:val="18"/>
              </w:rPr>
              <w:t>услуги по Договору.</w:t>
            </w:r>
          </w:p>
        </w:tc>
      </w:tr>
      <w:tr w:rsidR="00BC073B" w14:paraId="3781AD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54D62CCE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Заказчик (Клиент) -</w:t>
            </w:r>
          </w:p>
        </w:tc>
      </w:tr>
      <w:tr w:rsidR="00BC073B" w14:paraId="770BF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4D7EFB7" w14:textId="77777777" w:rsidR="00BC073B" w:rsidRDefault="00BC073B">
            <w:pPr>
              <w:jc w:val="center"/>
            </w:pPr>
          </w:p>
        </w:tc>
        <w:tc>
          <w:tcPr>
            <w:tcW w:w="10133" w:type="dxa"/>
            <w:shd w:val="clear" w:color="FFFFFF" w:fill="auto"/>
            <w:vAlign w:val="bottom"/>
          </w:tcPr>
          <w:p w14:paraId="6B13F0D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физическое лицо, приобретающее платные услуги по настоящему Договору в свою пользу, имеющее намерение получить услуги лично в соответствии с Договором. Положения в настоящем Договоре применяемы к Заказчику и Клиен</w:t>
            </w:r>
            <w:r>
              <w:rPr>
                <w:rFonts w:ascii="Times New Roman" w:hAnsi="Times New Roman"/>
                <w:sz w:val="18"/>
                <w:szCs w:val="18"/>
              </w:rPr>
              <w:t>ту, носят обязательный характер для Заказчика (Клиента). Заказчик (Клиент) полномочен заключать сделки в соответствии с гражданским законодательством Российской Федерации.</w:t>
            </w:r>
          </w:p>
        </w:tc>
      </w:tr>
      <w:tr w:rsidR="00BC073B" w14:paraId="62FC5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  <w:vAlign w:val="bottom"/>
          </w:tcPr>
          <w:p w14:paraId="20F49B73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Специалист -</w:t>
            </w:r>
          </w:p>
        </w:tc>
      </w:tr>
      <w:tr w:rsidR="00BC073B" w14:paraId="65BEC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676610B" w14:textId="77777777" w:rsidR="00BC073B" w:rsidRDefault="00BC073B">
            <w:pPr>
              <w:jc w:val="center"/>
            </w:pPr>
          </w:p>
        </w:tc>
        <w:tc>
          <w:tcPr>
            <w:tcW w:w="10133" w:type="dxa"/>
            <w:shd w:val="clear" w:color="FFFFFF" w:fill="auto"/>
            <w:vAlign w:val="bottom"/>
          </w:tcPr>
          <w:p w14:paraId="067586BE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работник, оказывающий услуги по Договору.</w:t>
            </w:r>
          </w:p>
        </w:tc>
      </w:tr>
      <w:tr w:rsidR="00BC073B" w14:paraId="5128E9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63C329D6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ПРЕДМЕТ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ДОГОВОРА</w:t>
            </w:r>
          </w:p>
        </w:tc>
      </w:tr>
      <w:tr w:rsidR="00BC073B" w14:paraId="4E143C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298E2AFF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1.1 Исполнитель обязуется оказывать согласованные с Заказчиком / Заказчиком (Клиентом) в финансовом плане услуги по работе специалистов с несовершеннолетними, а Заказчик/Заказчик (Клиент) их оплачивать.</w:t>
            </w:r>
          </w:p>
        </w:tc>
      </w:tr>
      <w:tr w:rsidR="00BC073B" w14:paraId="35A90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7968699F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Исполнитель обязуется </w:t>
            </w:r>
            <w:r>
              <w:rPr>
                <w:rFonts w:ascii="Times New Roman" w:hAnsi="Times New Roman"/>
                <w:sz w:val="18"/>
                <w:szCs w:val="18"/>
              </w:rPr>
              <w:t>оказывать услуги в день обращения при наличии необходимого специалиста, либо по предварительной записи в назначенное время. Срок оказания услуг устанавливается на основании согласованного финансового плана (далее по тексту – «финансовый план») и (или) допо</w:t>
            </w:r>
            <w:r>
              <w:rPr>
                <w:rFonts w:ascii="Times New Roman" w:hAnsi="Times New Roman"/>
                <w:sz w:val="18"/>
                <w:szCs w:val="18"/>
              </w:rPr>
              <w:t>лнительного соглашения, что является неотъемлемой частью настоящего договора.</w:t>
            </w:r>
          </w:p>
        </w:tc>
      </w:tr>
      <w:tr w:rsidR="00BC073B" w14:paraId="7F8BA9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2FD0FD21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1.3. Заказчик/ Заказчик (Клиент) оплачивает оказанные услуги в полном объеме в порядке и сроки, предусмотренные настоящим Договором в соответствии с действующим прейскурантом Ис</w:t>
            </w:r>
            <w:r>
              <w:rPr>
                <w:rFonts w:ascii="Times New Roman" w:hAnsi="Times New Roman"/>
                <w:sz w:val="18"/>
                <w:szCs w:val="18"/>
              </w:rPr>
              <w:t>полнителя.</w:t>
            </w:r>
          </w:p>
        </w:tc>
      </w:tr>
      <w:tr w:rsidR="00BC073B" w14:paraId="7E3669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2BF8ADF5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ОБЯЗАННОСТИ ИСПОЛНИТЕЛЯ:</w:t>
            </w:r>
          </w:p>
        </w:tc>
      </w:tr>
      <w:tr w:rsidR="00BC073B" w14:paraId="6E4D4B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8819567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2.1. Оказывать услуги в объеме и в сроки, предусмотренные финансовым планом и (или) дополнительным соглашением к настоящему договору, согласованные Сторонами, в соответствии с действующими на территории Российской Ф</w:t>
            </w:r>
            <w:r>
              <w:rPr>
                <w:rFonts w:ascii="Times New Roman" w:hAnsi="Times New Roman"/>
                <w:sz w:val="18"/>
                <w:szCs w:val="18"/>
              </w:rPr>
              <w:t>едерации стандартами и порядками.</w:t>
            </w:r>
          </w:p>
        </w:tc>
      </w:tr>
      <w:tr w:rsidR="00BC073B" w14:paraId="6914F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265D6C6A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2.2. Предоставлять Заказчику /Клиенту информацию о предоставляемых ему услугах, информацию о профессиональном образовании и квалификации работников, являющихся исполнителями предоставляемых Заказчику /Клиенту услуг.</w:t>
            </w:r>
          </w:p>
        </w:tc>
      </w:tr>
      <w:tr w:rsidR="00BC073B" w14:paraId="38BE31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637FCBE6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Назначать специалиста для оказания услуг. В случае непредвиденного отсутствия специалиста, который должен осуществлять оказание услуг в назначенный день, Исполнитель вправе с согласия Заказчика /Заказчика (Клиента) назначить другого специалиста.</w:t>
            </w:r>
          </w:p>
        </w:tc>
      </w:tr>
      <w:tr w:rsidR="00BC073B" w14:paraId="08317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7389CAAE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2.4. Нез</w:t>
            </w:r>
            <w:r>
              <w:rPr>
                <w:rFonts w:ascii="Times New Roman" w:hAnsi="Times New Roman"/>
                <w:sz w:val="18"/>
                <w:szCs w:val="18"/>
              </w:rPr>
              <w:t>амедлительно извещать Заказчика /Заказчика (Клиента) о невозможности оказания услуг по настоящему Договору либо о возникших обстоятельствах, которые могут привести к изменению условий оказания услуг, что оформляется соглашением, являющимся неотъемлемой час</w:t>
            </w:r>
            <w:r>
              <w:rPr>
                <w:rFonts w:ascii="Times New Roman" w:hAnsi="Times New Roman"/>
                <w:sz w:val="18"/>
                <w:szCs w:val="18"/>
              </w:rPr>
              <w:t>тью настоящего Договора.</w:t>
            </w:r>
          </w:p>
        </w:tc>
      </w:tr>
      <w:tr w:rsidR="00BC073B" w14:paraId="2F726A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6CE53014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2.5 Исполнитель обязуется сохранить конфиденциальность информации о персональных данных Заказчика, Клиента. Обеспечить соблюдение требования Федерального закона от 28.07.2006 г. № 152-ФЗ «О персональных данных» в части сбора, хран</w:t>
            </w:r>
            <w:r>
              <w:rPr>
                <w:rFonts w:ascii="Times New Roman" w:hAnsi="Times New Roman"/>
                <w:sz w:val="18"/>
                <w:szCs w:val="18"/>
              </w:rPr>
              <w:t>ения и обработки персональных данных Заказчика/Заказчика(клиента)/Клиента.</w:t>
            </w:r>
          </w:p>
        </w:tc>
      </w:tr>
      <w:tr w:rsidR="00BC073B" w14:paraId="15A68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537048D2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ПРАВА ИСПОЛНИТЕЛЯ:</w:t>
            </w:r>
          </w:p>
        </w:tc>
      </w:tr>
      <w:tr w:rsidR="00BC073B" w14:paraId="2A5C89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0939F8C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Самостоятельно определять характер, объем, последовательность предоставления услуг, руководствуясь законодательством РФ, условиями Договора и </w:t>
            </w:r>
            <w:r>
              <w:rPr>
                <w:rFonts w:ascii="Times New Roman" w:hAnsi="Times New Roman"/>
                <w:sz w:val="18"/>
                <w:szCs w:val="18"/>
              </w:rPr>
              <w:t>действующими в организации Исполнителя условиями, с которыми Заказчик/ Заказчик (Клиент) ознакомлен до подписания настоящего Договора.</w:t>
            </w:r>
          </w:p>
        </w:tc>
      </w:tr>
      <w:tr w:rsidR="00BC073B" w14:paraId="22712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B03F8E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3.2. Отказать в оказании услуг Клиенту, находящемуся в состоянии алкогольного, токсического, </w:t>
            </w:r>
            <w:r>
              <w:rPr>
                <w:rFonts w:ascii="Times New Roman" w:hAnsi="Times New Roman"/>
                <w:sz w:val="18"/>
                <w:szCs w:val="18"/>
              </w:rPr>
              <w:t>наркотического опьянения.</w:t>
            </w:r>
          </w:p>
        </w:tc>
      </w:tr>
      <w:tr w:rsidR="00BC073B" w14:paraId="02511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69E7F28E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3.3. Привлекать другие организации для оказания услуг по Договору.</w:t>
            </w:r>
          </w:p>
        </w:tc>
      </w:tr>
      <w:tr w:rsidR="00BC073B" w14:paraId="3D4FE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7D40E2F6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 ОБЯЗАННОСТИ ЗАКАЗЧИКА, КЛИЕНТА, ЗАКАЗЧИКА (КЛИЕНТА):</w:t>
            </w:r>
          </w:p>
        </w:tc>
      </w:tr>
      <w:tr w:rsidR="00BC073B" w14:paraId="11328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DE83B2A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4.1. Обеспечить выполнение всех услуг и рекомендаций Исполнителя. Следовать рекомендациям, финансовому п</w:t>
            </w:r>
            <w:r>
              <w:rPr>
                <w:rFonts w:ascii="Times New Roman" w:hAnsi="Times New Roman"/>
                <w:sz w:val="18"/>
                <w:szCs w:val="18"/>
              </w:rPr>
              <w:t>лану, являться на прием в назначенное время и сроки</w:t>
            </w:r>
          </w:p>
        </w:tc>
      </w:tr>
      <w:tr w:rsidR="00BC073B" w14:paraId="43981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59A254B2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4.2. Уважительно относится к сотрудникам Исполнителя и соблюдать принятые правила оказания услуг в организации Исполнителя.</w:t>
            </w:r>
          </w:p>
        </w:tc>
      </w:tr>
      <w:tr w:rsidR="00BC073B" w14:paraId="06A57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DD74601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4.3. Оплачивать оказанные ему услуги в полном объеме в соответствии с условиям</w:t>
            </w:r>
            <w:r>
              <w:rPr>
                <w:rFonts w:ascii="Times New Roman" w:hAnsi="Times New Roman"/>
                <w:sz w:val="18"/>
                <w:szCs w:val="18"/>
              </w:rPr>
              <w:t>и настоящего Договора.</w:t>
            </w:r>
          </w:p>
        </w:tc>
      </w:tr>
      <w:tr w:rsidR="00BC073B" w14:paraId="0E0F68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1544DE43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ПРАВА ЗАКАЗЧИКА, КЛИЕНТА, ЗАКАЗЧИКА (КЛИЕНТА):</w:t>
            </w:r>
          </w:p>
        </w:tc>
      </w:tr>
      <w:tr w:rsidR="00BC073B" w14:paraId="6DDE4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02A3274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5.1. Получать информацию об Исполнителе и предоставляемых им услугах.</w:t>
            </w:r>
          </w:p>
        </w:tc>
      </w:tr>
      <w:tr w:rsidR="00BC073B" w14:paraId="6842F2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3803376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5.2. Получать информацию об объеме, стоимости оказанных услуг.</w:t>
            </w:r>
          </w:p>
        </w:tc>
      </w:tr>
      <w:tr w:rsidR="00BC073B" w14:paraId="6133B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6B4C17A3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5.3. Выбрать специалиста </w:t>
            </w:r>
            <w:r>
              <w:rPr>
                <w:rFonts w:ascii="Times New Roman" w:hAnsi="Times New Roman"/>
                <w:sz w:val="18"/>
                <w:szCs w:val="18"/>
              </w:rPr>
              <w:t>(работника, предоставляющего платную услугу), оказывающего необходимые услуги.</w:t>
            </w:r>
          </w:p>
        </w:tc>
      </w:tr>
      <w:tr w:rsidR="00BC073B" w14:paraId="42BBA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17E4E1E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5.4. В любое время отказаться от предоставления услуг, расторгнув договор, при условии оплаты Исполнителю фактически понесенных расходов.</w:t>
            </w:r>
          </w:p>
        </w:tc>
      </w:tr>
      <w:tr w:rsidR="00BC073B" w14:paraId="5B5EB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5175683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5.5. Пользоваться всеми правами, пред</w:t>
            </w:r>
            <w:r>
              <w:rPr>
                <w:rFonts w:ascii="Times New Roman" w:hAnsi="Times New Roman"/>
                <w:sz w:val="18"/>
                <w:szCs w:val="18"/>
              </w:rPr>
              <w:t>оставленными ему действующим законодательством Российской Федерации.</w:t>
            </w:r>
          </w:p>
        </w:tc>
      </w:tr>
      <w:tr w:rsidR="00BC073B" w14:paraId="0F1828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5B2AAC12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ОТВЕТСТВЕННОСТЬ СТОРОН</w:t>
            </w:r>
          </w:p>
        </w:tc>
      </w:tr>
      <w:tr w:rsidR="00BC073B" w14:paraId="262789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2CCBEBF3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</w:t>
            </w:r>
            <w:r>
              <w:rPr>
                <w:rFonts w:ascii="Times New Roman" w:hAnsi="Times New Roman"/>
                <w:sz w:val="18"/>
                <w:szCs w:val="18"/>
              </w:rPr>
              <w:t>ом Российской Федерации.</w:t>
            </w:r>
          </w:p>
        </w:tc>
      </w:tr>
      <w:tr w:rsidR="00BC073B" w14:paraId="73F7B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55D553A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6.2. В случае если Исполнитель оказал услуги полностью, а Заказчик не исполнил свои обязательства по оплате услуг, Исполнитель вправе взыскать неустойку в размере 0,3 % от суммы задолженности за каждый календарный день просрочки.</w:t>
            </w:r>
          </w:p>
        </w:tc>
      </w:tr>
      <w:tr w:rsidR="00BC073B" w14:paraId="27D2A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176060C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</w:t>
            </w:r>
            <w:r>
              <w:rPr>
                <w:rFonts w:ascii="Times New Roman" w:hAnsi="Times New Roman"/>
                <w:sz w:val="18"/>
                <w:szCs w:val="18"/>
              </w:rPr>
              <w:t>результате обстоятельств чрезвычайного характера, которые Стороны не могли предвидеть или предотвратить.</w:t>
            </w:r>
          </w:p>
        </w:tc>
      </w:tr>
      <w:tr w:rsidR="00BC073B" w14:paraId="3C72D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5807C08D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ПОРЯДОК РАСЧЕТОВ</w:t>
            </w:r>
          </w:p>
        </w:tc>
      </w:tr>
      <w:tr w:rsidR="00BC073B" w14:paraId="682456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1CAB067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7.1. Перечень предоставления услуг и их стоимость определяется согласованным финансовым планом, в соответствии с действующим прей</w:t>
            </w:r>
            <w:r>
              <w:rPr>
                <w:rFonts w:ascii="Times New Roman" w:hAnsi="Times New Roman"/>
                <w:sz w:val="18"/>
                <w:szCs w:val="18"/>
              </w:rPr>
              <w:t>скурантом. Окончательная стоимость оказанных услуг указывается в Акте об оказании услуг. Акт подлежит подписанию в шестидневный срок с момента направления Заказчику. В случае не подписания и не направления в указанный срок мотивированного отказа Акт считае</w:t>
            </w:r>
            <w:r>
              <w:rPr>
                <w:rFonts w:ascii="Times New Roman" w:hAnsi="Times New Roman"/>
                <w:sz w:val="18"/>
                <w:szCs w:val="18"/>
              </w:rPr>
              <w:t>тся подписанным.</w:t>
            </w:r>
          </w:p>
        </w:tc>
      </w:tr>
      <w:tr w:rsidR="00BC073B" w14:paraId="6D5128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5520FB2F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7.2. Оплата услуг производится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 в день оказания услуг или в срок, согласованный Сторон</w:t>
            </w:r>
            <w:r>
              <w:rPr>
                <w:rFonts w:ascii="Times New Roman" w:hAnsi="Times New Roman"/>
                <w:sz w:val="18"/>
                <w:szCs w:val="18"/>
              </w:rPr>
              <w:t>ами в финансовом плане и (или) дополнительном соглашении.</w:t>
            </w:r>
          </w:p>
        </w:tc>
      </w:tr>
      <w:tr w:rsidR="00BC073B" w14:paraId="7B2447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5D89663E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7.3. В случае невозможности исполнения услуг в связи с форс-мажорными обстоятельствами, возникшими помимо воли и желания Сторон и которые, нельзя предвидеть или избежать, Заказчик/Заказчик (Клиент)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возмещает Исполнителю фактически понесенные им расходы.</w:t>
            </w:r>
          </w:p>
        </w:tc>
      </w:tr>
      <w:tr w:rsidR="00BC073B" w14:paraId="78EF39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9DD46B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7.4. Заказчик /Заказчик (Клиент) обязан полностью возместить Исполнителю фактические понесённые убытки, если Исполнитель не смог оказать согласованные услуги или был вынужден прекратить их оказание </w:t>
            </w:r>
            <w:r>
              <w:rPr>
                <w:rFonts w:ascii="Times New Roman" w:hAnsi="Times New Roman"/>
                <w:sz w:val="18"/>
                <w:szCs w:val="18"/>
              </w:rPr>
              <w:t>по вине Заказчика и /или Клиента, Заказчика (Клиента).</w:t>
            </w:r>
          </w:p>
        </w:tc>
      </w:tr>
      <w:tr w:rsidR="00BC073B" w14:paraId="224098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C9098BF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7.5. Льготная система оплаты услуг применяется в индивидуальном порядке, по соглашению сторон или в соответствии с действующей системой скидок и акций на момент оказания услуг.</w:t>
            </w:r>
          </w:p>
        </w:tc>
      </w:tr>
      <w:tr w:rsidR="00BC073B" w14:paraId="566C31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23217AAE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7.6. В случае внесения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Заказчиком /Заказчиком (Клиентом) 100% аванса и одностороннего отказа Заказчика /Заказчика (Клиента) от получения услуг, Исполнитель возвращает денежные средства за не оказанные услуги, за исключением фактически понесённых им расходов.</w:t>
            </w:r>
          </w:p>
        </w:tc>
      </w:tr>
      <w:tr w:rsidR="00BC073B" w14:paraId="3A1C0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FBBFE6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7.7. Согласованные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дополнительные услуги оплачиваются на основании подписанного Сторонами Акта выполненных работ в день оказания таких услуг.</w:t>
            </w:r>
          </w:p>
        </w:tc>
      </w:tr>
      <w:tr w:rsidR="00BC073B" w14:paraId="405C4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6033DAC3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7.8. Стороны пришли к соглашению, что в случае внесения Заказчиком /Заказчиком (Клиентом) в кассу или на расчетный счет </w:t>
            </w:r>
            <w:r>
              <w:rPr>
                <w:rFonts w:ascii="Times New Roman" w:hAnsi="Times New Roman"/>
                <w:sz w:val="18"/>
                <w:szCs w:val="18"/>
              </w:rPr>
              <w:t>аванса по настоящему Договору, проценты за пользование денежными средствами, предусмотренные статьей 317.1 Гражданского кодекса Российской Федерации, не начисляются и не подлежат уплате Заказчику /Заказчику (Клиенту).</w:t>
            </w:r>
          </w:p>
        </w:tc>
      </w:tr>
      <w:tr w:rsidR="00BC073B" w14:paraId="18F32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2E9B5AB2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 ПОРЯДОК РАЗРЕШЕНИЯ СПОРОВ</w:t>
            </w:r>
          </w:p>
        </w:tc>
      </w:tr>
      <w:tr w:rsidR="00BC073B" w14:paraId="2B3E9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42E02029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8.1. Ст</w:t>
            </w:r>
            <w:r>
              <w:rPr>
                <w:rFonts w:ascii="Times New Roman" w:hAnsi="Times New Roman"/>
                <w:sz w:val="18"/>
                <w:szCs w:val="18"/>
              </w:rPr>
              <w:t>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претензию, обязана ответить на нее не позднее 10 календарных дней с момента ее получения.</w:t>
            </w:r>
          </w:p>
        </w:tc>
      </w:tr>
      <w:tr w:rsidR="00BC073B" w14:paraId="07E69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25"/>
        </w:trPr>
        <w:tc>
          <w:tcPr>
            <w:tcW w:w="11078" w:type="dxa"/>
            <w:gridSpan w:val="2"/>
            <w:shd w:val="clear" w:color="FFFFFF" w:fill="auto"/>
          </w:tcPr>
          <w:p w14:paraId="1BE3A967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8.2. Сторон</w:t>
            </w:r>
            <w:r>
              <w:rPr>
                <w:rFonts w:ascii="Times New Roman" w:hAnsi="Times New Roman"/>
                <w:sz w:val="18"/>
                <w:szCs w:val="18"/>
              </w:rPr>
              <w:t>ы подтверждают свое согласие и готовность в случае возникновения спора в связи с оказанными услугами, урегулировать спор с применением процедуры медиации при содействии профессионального медиатора либо организации, осуществляющей деятельность по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ю проведения процедуры медиации, в соответствии с Федеральным законом от 27.07.2010 N 193-ФЗ "Об альтернативной процедуре урегулирования споров с участием посредника (процедуре медиации)". Каждая из Сторон имеет право предложить кандидатуру профессионально</w:t>
            </w:r>
            <w:r>
              <w:rPr>
                <w:rFonts w:ascii="Times New Roman" w:hAnsi="Times New Roman"/>
                <w:sz w:val="18"/>
                <w:szCs w:val="18"/>
              </w:rPr>
              <w:t>го медиатора либо организации, осуществляющей деятельность по обеспечению проведения процедуры медиации. Предпочтение отдается профессиональному медиатору либо организации, осуществляющей деятельность по обеспечению проведения процедуры медиации, обладающи</w:t>
            </w:r>
            <w:r>
              <w:rPr>
                <w:rFonts w:ascii="Times New Roman" w:hAnsi="Times New Roman"/>
                <w:sz w:val="18"/>
                <w:szCs w:val="18"/>
              </w:rPr>
              <w:t>х большим опытом, ресурсами, и/или рекомендациями профильных общественных некоммерческих организаций, объединений, ассоциаций, союзов и т.д.</w:t>
            </w:r>
          </w:p>
        </w:tc>
      </w:tr>
      <w:tr w:rsidR="00BC073B" w14:paraId="5F6E34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023" w:type="dxa"/>
            <w:gridSpan w:val="3"/>
            <w:shd w:val="clear" w:color="FFFFFF" w:fill="auto"/>
          </w:tcPr>
          <w:p w14:paraId="34D80CC2" w14:textId="77777777" w:rsidR="00BC073B" w:rsidRDefault="00294C05">
            <w:r>
              <w:rPr>
                <w:rFonts w:ascii="Times New Roman" w:hAnsi="Times New Roman"/>
                <w:sz w:val="18"/>
                <w:szCs w:val="18"/>
              </w:rPr>
              <w:t>8.3. При невозможности достигнуть согласия Сторон, спор передается на рассмотрение в суд общей юрисдикции.</w:t>
            </w:r>
          </w:p>
        </w:tc>
      </w:tr>
      <w:tr w:rsidR="00BC073B" w14:paraId="5C2DC2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21E7FEFC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СРОК ДЕЙСТВИЯ ДОГОВОРА</w:t>
            </w:r>
          </w:p>
        </w:tc>
      </w:tr>
      <w:tr w:rsidR="00BC073B" w14:paraId="6A798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627CD80E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9.1. Настоящий договор вступает в силу с момента его подписания и действует 12 месяцев. В случае если за 10 (десять) календарных дней до даты прекращения действия Договора ни одна из сторон не изъявила желание расторгнуть договор, с</w:t>
            </w:r>
            <w:r>
              <w:rPr>
                <w:rFonts w:ascii="Times New Roman" w:hAnsi="Times New Roman"/>
                <w:sz w:val="18"/>
                <w:szCs w:val="18"/>
              </w:rPr>
              <w:t>рок договора продлевается на следующие 12 месяцев. Количество пролонгаций не ограничено.</w:t>
            </w:r>
          </w:p>
        </w:tc>
      </w:tr>
      <w:tr w:rsidR="00BC073B" w14:paraId="3F323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52F5EA81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9.2. Прекращение и расторжение договора возможно по основаниям, предусмотренным законодательством РФ.</w:t>
            </w:r>
          </w:p>
        </w:tc>
      </w:tr>
      <w:tr w:rsidR="00BC073B" w14:paraId="038068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5C22133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9.3. Расторжение настоящего Договора производится путем направл</w:t>
            </w:r>
            <w:r>
              <w:rPr>
                <w:rFonts w:ascii="Times New Roman" w:hAnsi="Times New Roman"/>
                <w:sz w:val="18"/>
                <w:szCs w:val="18"/>
              </w:rPr>
              <w:t>ения одной Стороной другой Стороне письменного уведомления о расторжении договора за 10 календарных дней до даты расторжения.</w:t>
            </w:r>
          </w:p>
        </w:tc>
      </w:tr>
      <w:tr w:rsidR="00BC073B" w14:paraId="680EB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702F77AB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9.4. Условия настоящего договора могут быть изменены путем подписания Сторонами дополнительного соглашения 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настоящему Договору.</w:t>
            </w:r>
          </w:p>
        </w:tc>
      </w:tr>
      <w:tr w:rsidR="00BC073B" w14:paraId="05090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18D38103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 ПРОЧИЕ УСЛОВИЯ</w:t>
            </w:r>
          </w:p>
        </w:tc>
      </w:tr>
      <w:tr w:rsidR="00BC073B" w14:paraId="4C271D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469B3AAF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изменения и дополнения к настоящему договору действительны в том </w:t>
            </w:r>
            <w:r>
              <w:rPr>
                <w:rFonts w:ascii="Times New Roman" w:hAnsi="Times New Roman"/>
                <w:sz w:val="18"/>
                <w:szCs w:val="18"/>
              </w:rPr>
              <w:t>случае, если они совершены в письменной форме и подписаны сторонами.</w:t>
            </w:r>
          </w:p>
        </w:tc>
      </w:tr>
      <w:tr w:rsidR="00BC073B" w14:paraId="6BD7E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139F9305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10.2. Анкета Клиента существует в единственном экземпляре и хранится у Исполнителя. Выдача выписок из личного дела, предоставление копий документов, осуществляется Исполнителем по письме</w:t>
            </w:r>
            <w:r>
              <w:rPr>
                <w:rFonts w:ascii="Times New Roman" w:hAnsi="Times New Roman"/>
                <w:sz w:val="18"/>
                <w:szCs w:val="18"/>
              </w:rPr>
              <w:t>нному заявлению Заказчика (Клиента) или законного представителя Клиента, или иному доверенному лицу, при предъявлении документа, удостоверяющего личность и полномочия, в порядке, установленном действующим Российским законодательством.</w:t>
            </w:r>
          </w:p>
        </w:tc>
      </w:tr>
      <w:tr w:rsidR="00BC073B" w14:paraId="195D7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55A440F9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10.3.   В целях обес</w:t>
            </w:r>
            <w:r>
              <w:rPr>
                <w:rFonts w:ascii="Times New Roman" w:hAnsi="Times New Roman"/>
                <w:sz w:val="18"/>
                <w:szCs w:val="18"/>
              </w:rPr>
              <w:t>печения ведения персонифицированного учета при оказании услуг и в соответствии с требованиями ст.9 ФЗ № 152 от 27.07.2006 г. «О персональных данных», Заказчик /Заказчик (Клиент) даёт свое согласие осуществлять необходимые действия со своими персональными д</w:t>
            </w:r>
            <w:r>
              <w:rPr>
                <w:rFonts w:ascii="Times New Roman" w:hAnsi="Times New Roman"/>
                <w:sz w:val="18"/>
                <w:szCs w:val="18"/>
              </w:rPr>
              <w:t>анными и персональными данными Клиента, предусмотренные законом.</w:t>
            </w:r>
          </w:p>
        </w:tc>
      </w:tr>
      <w:tr w:rsidR="00BC073B" w14:paraId="4EB7E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2645905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10.4. Заказчик /Заказчик (Клиент) дает свое СОГЛАСИЕ/ НЕ СОГЛАСИЕ (нужное подчеркнуть) на получение информации (устно, смс) на свой электронный адрес, телефонный номер от Исполнителя напомин</w:t>
            </w:r>
            <w:r>
              <w:rPr>
                <w:rFonts w:ascii="Times New Roman" w:hAnsi="Times New Roman"/>
                <w:sz w:val="18"/>
                <w:szCs w:val="18"/>
              </w:rPr>
              <w:t>ание о назначенном времени приема, о спецпредложениях в организации.</w:t>
            </w:r>
          </w:p>
        </w:tc>
      </w:tr>
      <w:tr w:rsidR="00BC073B" w14:paraId="09E18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0070FE89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10.5. Заказчик /Заказчик (Клиент)/ Клиент уведомлен и согласен на осуществление Исполнителем видеонаблюдения в процессе предоставления платных услуг с целью соблюдения прав их прав. В св</w:t>
            </w:r>
            <w:r>
              <w:rPr>
                <w:rFonts w:ascii="Times New Roman" w:hAnsi="Times New Roman"/>
                <w:sz w:val="18"/>
                <w:szCs w:val="18"/>
              </w:rPr>
              <w:t>ою очередь, Заказчик /Заказчик (Клиент)/ Клиент вправе требовать не производить видеонаблюдение в процессе оказания услуг.</w:t>
            </w:r>
          </w:p>
        </w:tc>
      </w:tr>
      <w:tr w:rsidR="00BC073B" w14:paraId="56C3D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2C085579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10.6. Лица, которым можно сообщать информацию об оказании услуг Заказчику (Клиенту)/Клиенту, 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так же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сведения, полученные при обращ</w:t>
            </w:r>
            <w:r>
              <w:rPr>
                <w:rFonts w:ascii="Times New Roman" w:hAnsi="Times New Roman"/>
                <w:sz w:val="18"/>
                <w:szCs w:val="18"/>
              </w:rPr>
              <w:t>ении в организацию: __________________________</w:t>
            </w:r>
          </w:p>
        </w:tc>
      </w:tr>
      <w:tr w:rsidR="00BC073B" w14:paraId="400949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78" w:type="dxa"/>
            <w:gridSpan w:val="2"/>
            <w:shd w:val="clear" w:color="FFFFFF" w:fill="auto"/>
          </w:tcPr>
          <w:p w14:paraId="3274A5CC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10.7. Все дополнительные соглашения, приложения составляются в письменной форме и являются неотъемлемой частью настоящего договора.</w:t>
            </w:r>
          </w:p>
        </w:tc>
      </w:tr>
      <w:tr w:rsidR="00BC073B" w14:paraId="783751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11078" w:type="dxa"/>
            <w:gridSpan w:val="2"/>
            <w:shd w:val="clear" w:color="FFFFFF" w:fill="auto"/>
            <w:vAlign w:val="center"/>
          </w:tcPr>
          <w:p w14:paraId="3F45EA39" w14:textId="77777777" w:rsidR="00BC073B" w:rsidRDefault="00294C05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 АДРЕСА И РЕКВИЗИТЫ СТОРОН</w:t>
            </w:r>
          </w:p>
        </w:tc>
      </w:tr>
    </w:tbl>
    <w:tbl>
      <w:tblPr>
        <w:tblStyle w:val="TableStyle3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786"/>
      </w:tblGrid>
      <w:tr w:rsidR="00BC073B" w14:paraId="749B1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D43DE9C" w14:textId="77777777" w:rsidR="00BC073B" w:rsidRDefault="00294C05">
            <w:pPr>
              <w:wordWrap w:val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2FC00560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ограниченной ответственностью «ВОССТАНОВИТЕЛЬНАЯ МЕДИЦИНА»</w:t>
            </w:r>
          </w:p>
        </w:tc>
      </w:tr>
      <w:tr w:rsidR="00BC073B" w14:paraId="299F4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7C4FECCE" w14:textId="77777777" w:rsidR="00BC073B" w:rsidRDefault="00294C05">
            <w:r>
              <w:rPr>
                <w:szCs w:val="16"/>
              </w:rPr>
              <w:t>ОГРН и кем выдан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3C83F6" w14:textId="77777777" w:rsidR="00BC073B" w:rsidRDefault="00294C05">
            <w:pPr>
              <w:jc w:val="both"/>
            </w:pPr>
            <w:r>
              <w:rPr>
                <w:szCs w:val="16"/>
              </w:rPr>
              <w:t xml:space="preserve">5157746178266 Инспекция ФНС России № 9 по </w:t>
            </w:r>
            <w:proofErr w:type="spellStart"/>
            <w:r>
              <w:rPr>
                <w:szCs w:val="16"/>
              </w:rPr>
              <w:t>г.Москве</w:t>
            </w:r>
            <w:proofErr w:type="spellEnd"/>
          </w:p>
        </w:tc>
      </w:tr>
      <w:tr w:rsidR="00BC073B" w14:paraId="05391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EA22345" w14:textId="77777777" w:rsidR="00BC073B" w:rsidRDefault="00294C05">
            <w:r>
              <w:rPr>
                <w:szCs w:val="16"/>
              </w:rPr>
              <w:t>ИНН/КПП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0D2FFE3D" w14:textId="77777777" w:rsidR="00BC073B" w:rsidRDefault="00294C05">
            <w:r>
              <w:rPr>
                <w:szCs w:val="16"/>
              </w:rPr>
              <w:t>7727278650/772801001</w:t>
            </w:r>
          </w:p>
        </w:tc>
      </w:tr>
      <w:tr w:rsidR="00BC073B" w14:paraId="12F9A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AB72D72" w14:textId="142588DF" w:rsidR="00BC073B" w:rsidRDefault="00DF21AA">
            <w:r>
              <w:rPr>
                <w:szCs w:val="16"/>
              </w:rPr>
              <w:t>Юридический/</w:t>
            </w:r>
            <w:r w:rsidR="00294C05">
              <w:rPr>
                <w:szCs w:val="16"/>
              </w:rPr>
              <w:t>Фактический</w:t>
            </w:r>
            <w:r>
              <w:rPr>
                <w:szCs w:val="16"/>
              </w:rPr>
              <w:t xml:space="preserve"> </w:t>
            </w:r>
            <w:r w:rsidR="00294C05">
              <w:rPr>
                <w:szCs w:val="16"/>
              </w:rPr>
              <w:t>адрес: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60575F8E" w14:textId="77777777" w:rsidR="00BC073B" w:rsidRDefault="00294C05">
            <w:r>
              <w:rPr>
                <w:szCs w:val="16"/>
              </w:rPr>
              <w:t>117437 г. Москва, ул. Миклухо-Маклая, д. 18/1</w:t>
            </w:r>
          </w:p>
        </w:tc>
      </w:tr>
      <w:tr w:rsidR="00BC073B" w14:paraId="3A46B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0FC3A8A6" w14:textId="190AEAE5" w:rsidR="00BC073B" w:rsidRDefault="00BC073B"/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6029AFB6" w14:textId="0B1E00A2" w:rsidR="00BC073B" w:rsidRDefault="00BC073B"/>
        </w:tc>
      </w:tr>
      <w:tr w:rsidR="00BC073B" w14:paraId="6019BD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45E48BD2" w14:textId="77777777" w:rsidR="00BC073B" w:rsidRDefault="00294C05">
            <w:r>
              <w:rPr>
                <w:szCs w:val="16"/>
              </w:rPr>
              <w:t>р/с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6BD4DC71" w14:textId="77777777" w:rsidR="00BC073B" w:rsidRDefault="00294C05">
            <w:r>
              <w:rPr>
                <w:szCs w:val="16"/>
              </w:rPr>
              <w:t>40702810402310000717 в АО "АЛЬФА-БАНК"</w:t>
            </w:r>
          </w:p>
        </w:tc>
      </w:tr>
      <w:tr w:rsidR="00BC073B" w14:paraId="6CFCC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56799259" w14:textId="77777777" w:rsidR="00BC073B" w:rsidRDefault="00294C05">
            <w:r>
              <w:rPr>
                <w:szCs w:val="16"/>
              </w:rPr>
              <w:t>к/с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10F047BC" w14:textId="77777777" w:rsidR="00BC073B" w:rsidRDefault="00294C05">
            <w:r>
              <w:rPr>
                <w:szCs w:val="16"/>
              </w:rPr>
              <w:t>30101810200000000593</w:t>
            </w:r>
          </w:p>
        </w:tc>
      </w:tr>
      <w:tr w:rsidR="00BC073B" w14:paraId="47198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80193A2" w14:textId="77777777" w:rsidR="00BC073B" w:rsidRDefault="00294C05">
            <w:r>
              <w:rPr>
                <w:szCs w:val="16"/>
              </w:rPr>
              <w:t>БИК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2F897350" w14:textId="77777777" w:rsidR="00BC073B" w:rsidRDefault="00294C05">
            <w:r>
              <w:rPr>
                <w:szCs w:val="16"/>
              </w:rPr>
              <w:t>044525593</w:t>
            </w:r>
          </w:p>
        </w:tc>
      </w:tr>
      <w:tr w:rsidR="00BC073B" w14:paraId="20EF7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C4196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Генеральный директор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57ACF2E7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Благовещенская Наталья Викторовна</w:t>
            </w:r>
          </w:p>
        </w:tc>
      </w:tr>
      <w:tr w:rsidR="00BC073B" w14:paraId="21F032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B7952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Подпись Генерального директора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5369EE84" w14:textId="77777777" w:rsidR="00BC073B" w:rsidRDefault="00BC073B"/>
        </w:tc>
      </w:tr>
      <w:tr w:rsidR="00BC073B" w14:paraId="596263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16DB49BC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Заказчик: ФИО</w:t>
            </w:r>
          </w:p>
        </w:tc>
        <w:tc>
          <w:tcPr>
            <w:tcW w:w="6786" w:type="dxa"/>
            <w:vMerge w:val="restart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75A86CC9" w14:textId="60D2D203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C073B" w14:paraId="2E9AAC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9A1CB6" w14:textId="77777777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(Плательщик услуг, законный представитель Клиента)</w:t>
            </w:r>
          </w:p>
        </w:tc>
        <w:tc>
          <w:tcPr>
            <w:tcW w:w="6786" w:type="dxa"/>
            <w:vMerge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694C4908" w14:textId="77777777" w:rsidR="00BC073B" w:rsidRDefault="00BC073B">
            <w:pPr>
              <w:jc w:val="both"/>
            </w:pPr>
          </w:p>
        </w:tc>
      </w:tr>
      <w:tr w:rsidR="00BC073B" w14:paraId="38CD1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7EE0EF7F" w14:textId="77777777" w:rsidR="00BC073B" w:rsidRDefault="00294C05">
            <w:r>
              <w:rPr>
                <w:rFonts w:ascii="Times New Roman" w:hAnsi="Times New Roman"/>
                <w:sz w:val="18"/>
                <w:szCs w:val="18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1650E77B" w14:textId="77777777" w:rsidR="00BC073B" w:rsidRDefault="00BC073B"/>
        </w:tc>
      </w:tr>
      <w:tr w:rsidR="00BC073B" w14:paraId="540BFB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2EBAE158" w14:textId="77777777" w:rsidR="00BC073B" w:rsidRDefault="00BC073B"/>
        </w:tc>
        <w:tc>
          <w:tcPr>
            <w:tcW w:w="67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5263A70A" w14:textId="77777777" w:rsidR="00BC073B" w:rsidRDefault="00BC073B"/>
        </w:tc>
      </w:tr>
      <w:tr w:rsidR="00BC073B" w14:paraId="37C23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6AC416C2" w14:textId="77777777" w:rsidR="00BC073B" w:rsidRDefault="00294C05">
            <w:r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14:paraId="7FA9FFAB" w14:textId="77777777" w:rsidR="00BC073B" w:rsidRDefault="00BC073B">
            <w:pPr>
              <w:jc w:val="both"/>
            </w:pPr>
          </w:p>
        </w:tc>
      </w:tr>
      <w:tr w:rsidR="00BC073B" w14:paraId="11495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300E3663" w14:textId="77777777" w:rsidR="00BC073B" w:rsidRDefault="00294C05"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Клиент(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несовершеннолетнее лицо): ФИО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4940D8" w14:textId="446D3123" w:rsidR="00BC073B" w:rsidRDefault="00294C0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C073B" w14:paraId="3C892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14:paraId="46F02A88" w14:textId="77777777" w:rsidR="00BC073B" w:rsidRDefault="00294C05">
            <w:r>
              <w:rPr>
                <w:szCs w:val="16"/>
              </w:rPr>
              <w:t>Контакты: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9C7D8C" w14:textId="77777777" w:rsidR="00BC073B" w:rsidRDefault="00BC073B">
            <w:pPr>
              <w:jc w:val="both"/>
            </w:pPr>
          </w:p>
        </w:tc>
      </w:tr>
      <w:tr w:rsidR="00BC073B" w14:paraId="465E4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14:paraId="75450DE6" w14:textId="77777777" w:rsidR="00BC073B" w:rsidRDefault="00294C05">
            <w:r>
              <w:rPr>
                <w:rFonts w:ascii="Times New Roman" w:hAnsi="Times New Roman"/>
                <w:b/>
                <w:sz w:val="18"/>
                <w:szCs w:val="18"/>
              </w:rPr>
              <w:t>Подпись Заказчика или/Заказчика (Клиента):</w:t>
            </w:r>
          </w:p>
        </w:tc>
        <w:tc>
          <w:tcPr>
            <w:tcW w:w="6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3326A4" w14:textId="77777777" w:rsidR="00BC073B" w:rsidRDefault="00BC073B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1583"/>
      </w:tblGrid>
      <w:tr w:rsidR="00BC073B" w14:paraId="7279C6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9A13808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28EF53E3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00720229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30C99871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40E9EDB6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6951291B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69A2EBFD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2A443A6E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1682488F" w14:textId="77777777" w:rsidR="00BC073B" w:rsidRDefault="00BC073B"/>
        </w:tc>
        <w:tc>
          <w:tcPr>
            <w:tcW w:w="945" w:type="dxa"/>
            <w:shd w:val="clear" w:color="FFFFFF" w:fill="auto"/>
            <w:vAlign w:val="bottom"/>
          </w:tcPr>
          <w:p w14:paraId="1F264B13" w14:textId="77777777" w:rsidR="00BC073B" w:rsidRDefault="00BC073B"/>
        </w:tc>
        <w:tc>
          <w:tcPr>
            <w:tcW w:w="1628" w:type="dxa"/>
            <w:shd w:val="clear" w:color="FFFFFF" w:fill="auto"/>
            <w:vAlign w:val="bottom"/>
          </w:tcPr>
          <w:p w14:paraId="1B1AE96D" w14:textId="77777777" w:rsidR="00BC073B" w:rsidRDefault="00BC073B"/>
        </w:tc>
      </w:tr>
    </w:tbl>
    <w:p w14:paraId="44AFB731" w14:textId="77777777" w:rsidR="00000000" w:rsidRDefault="00294C05">
      <w:bookmarkStart w:id="0" w:name="_GoBack"/>
      <w:bookmarkEnd w:id="0"/>
    </w:p>
    <w:sectPr w:rsidR="00000000">
      <w:footerReference w:type="default" r:id="rId6"/>
      <w:footerReference w:type="first" r:id="rId7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5844" w14:textId="77777777" w:rsidR="00000000" w:rsidRDefault="00294C05">
      <w:pPr>
        <w:spacing w:after="0" w:line="240" w:lineRule="auto"/>
      </w:pPr>
      <w:r>
        <w:separator/>
      </w:r>
    </w:p>
  </w:endnote>
  <w:endnote w:type="continuationSeparator" w:id="0">
    <w:p w14:paraId="535505FD" w14:textId="77777777" w:rsidR="00000000" w:rsidRDefault="002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133187"/>
      <w:docPartObj>
        <w:docPartGallery w:val="Page Numbers (Top of Page)"/>
      </w:docPartObj>
    </w:sdtPr>
    <w:sdtEndPr/>
    <w:sdtContent>
      <w:p w14:paraId="71F8C730" w14:textId="77777777" w:rsidR="00BC073B" w:rsidRDefault="00294C05">
        <w:r>
          <w:tab/>
          <w:t>Пациент _______________</w:t>
        </w:r>
        <w:r>
          <w:tab/>
        </w:r>
        <w:r>
          <w:ptab w:relativeTo="margin" w:alignment="center" w:leader="none"/>
        </w:r>
        <w:r>
          <w:t>Заказчик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14:paraId="6FFE73A5" w14:textId="77777777" w:rsidR="00BC073B" w:rsidRDefault="00BC07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107804"/>
      <w:docPartObj>
        <w:docPartGallery w:val="Page Numbers (Top of Page)"/>
      </w:docPartObj>
    </w:sdtPr>
    <w:sdtEndPr/>
    <w:sdtContent>
      <w:p w14:paraId="2806BAB5" w14:textId="77777777" w:rsidR="00BC073B" w:rsidRDefault="00294C05">
        <w:r>
          <w:tab/>
          <w:t>Пациент _______________</w:t>
        </w:r>
        <w:r>
          <w:tab/>
        </w:r>
        <w:r>
          <w:ptab w:relativeTo="margin" w:alignment="center" w:leader="none"/>
        </w:r>
        <w:r>
          <w:t>Заказчик _______________</w:t>
        </w:r>
        <w:r>
          <w:tab/>
        </w:r>
        <w:r>
          <w:ptab w:relativeTo="margin" w:alignment="right" w:leader="none"/>
        </w:r>
        <w:r>
          <w:t>Исполнитель _______________</w:t>
        </w:r>
      </w:p>
    </w:sdtContent>
  </w:sdt>
  <w:p w14:paraId="25357C3C" w14:textId="77777777" w:rsidR="00BC073B" w:rsidRDefault="00BC0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9DF5" w14:textId="77777777" w:rsidR="00000000" w:rsidRDefault="00294C05">
      <w:pPr>
        <w:spacing w:after="0" w:line="240" w:lineRule="auto"/>
      </w:pPr>
      <w:r>
        <w:separator/>
      </w:r>
    </w:p>
  </w:footnote>
  <w:footnote w:type="continuationSeparator" w:id="0">
    <w:p w14:paraId="442F1B12" w14:textId="77777777" w:rsidR="00000000" w:rsidRDefault="00294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73B"/>
    <w:rsid w:val="00294C05"/>
    <w:rsid w:val="00BC073B"/>
    <w:rsid w:val="00D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F726"/>
  <w15:docId w15:val="{CF9355D2-8A64-486B-AEA3-3D4146FC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Виноградова Анна Александровна</cp:lastModifiedBy>
  <cp:revision>2</cp:revision>
  <dcterms:created xsi:type="dcterms:W3CDTF">2022-05-16T06:18:00Z</dcterms:created>
  <dcterms:modified xsi:type="dcterms:W3CDTF">2022-05-16T06:30:00Z</dcterms:modified>
</cp:coreProperties>
</file>