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C99" w:rsidRPr="009A672F" w:rsidRDefault="00375825" w:rsidP="00C536F5">
      <w:pPr>
        <w:shd w:val="clear" w:color="auto" w:fill="FFFFFF"/>
        <w:spacing w:before="120" w:after="120" w:line="23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правилах подготовки к диагностическим исследованиям</w:t>
      </w:r>
    </w:p>
    <w:p w:rsidR="00290D42" w:rsidRPr="001408FC" w:rsidRDefault="00290D42" w:rsidP="001408FC">
      <w:pPr>
        <w:pStyle w:val="1"/>
        <w:shd w:val="clear" w:color="auto" w:fill="EEECE1" w:themeFill="background2"/>
        <w:jc w:val="both"/>
        <w:rPr>
          <w:sz w:val="28"/>
          <w:szCs w:val="28"/>
        </w:rPr>
      </w:pPr>
      <w:r w:rsidRPr="00290D42">
        <w:rPr>
          <w:sz w:val="28"/>
          <w:szCs w:val="28"/>
        </w:rPr>
        <w:t>Анализ</w:t>
      </w:r>
      <w:r w:rsidRPr="00290D42">
        <w:rPr>
          <w:spacing w:val="-10"/>
          <w:sz w:val="28"/>
          <w:szCs w:val="28"/>
        </w:rPr>
        <w:t xml:space="preserve"> </w:t>
      </w:r>
      <w:r w:rsidRPr="00290D42">
        <w:rPr>
          <w:sz w:val="28"/>
          <w:szCs w:val="28"/>
        </w:rPr>
        <w:t>крови</w:t>
      </w:r>
    </w:p>
    <w:p w:rsidR="00290D42" w:rsidRPr="001408FC" w:rsidRDefault="00290D42" w:rsidP="001408FC">
      <w:pPr>
        <w:pStyle w:val="a5"/>
        <w:spacing w:before="274"/>
        <w:jc w:val="both"/>
      </w:pPr>
      <w:r w:rsidRPr="001408FC">
        <w:t>Для</w:t>
      </w:r>
      <w:r w:rsidRPr="001408FC">
        <w:rPr>
          <w:spacing w:val="58"/>
        </w:rPr>
        <w:t xml:space="preserve"> </w:t>
      </w:r>
      <w:r w:rsidRPr="001408FC">
        <w:t>исследования</w:t>
      </w:r>
      <w:r w:rsidRPr="001408FC">
        <w:rPr>
          <w:spacing w:val="-1"/>
        </w:rPr>
        <w:t xml:space="preserve"> </w:t>
      </w:r>
      <w:r w:rsidRPr="001408FC">
        <w:t>крови более</w:t>
      </w:r>
      <w:r w:rsidRPr="001408FC">
        <w:rPr>
          <w:spacing w:val="-2"/>
        </w:rPr>
        <w:t xml:space="preserve"> </w:t>
      </w:r>
      <w:r w:rsidRPr="001408FC">
        <w:t>всего</w:t>
      </w:r>
      <w:r w:rsidRPr="001408FC">
        <w:rPr>
          <w:spacing w:val="-2"/>
        </w:rPr>
        <w:t xml:space="preserve"> </w:t>
      </w:r>
      <w:r w:rsidRPr="001408FC">
        <w:t>подходят</w:t>
      </w:r>
      <w:r w:rsidRPr="001408FC">
        <w:rPr>
          <w:spacing w:val="-2"/>
        </w:rPr>
        <w:t xml:space="preserve"> </w:t>
      </w:r>
      <w:r w:rsidRPr="001408FC">
        <w:t>утренние</w:t>
      </w:r>
      <w:r w:rsidRPr="001408FC">
        <w:rPr>
          <w:spacing w:val="-2"/>
        </w:rPr>
        <w:t xml:space="preserve"> </w:t>
      </w:r>
      <w:r w:rsidRPr="001408FC">
        <w:t>часы</w:t>
      </w:r>
      <w:r w:rsidR="001408FC" w:rsidRPr="001408FC">
        <w:t>.</w:t>
      </w:r>
    </w:p>
    <w:p w:rsidR="00290D42" w:rsidRPr="001408FC" w:rsidRDefault="00290D42" w:rsidP="001408FC">
      <w:pPr>
        <w:pStyle w:val="a5"/>
        <w:spacing w:before="1"/>
        <w:jc w:val="both"/>
      </w:pPr>
      <w:r w:rsidRPr="001408FC">
        <w:t>Для большинства исследований кровь берется строго натощак. Кофе, чай и сок – это тоже еда.</w:t>
      </w:r>
      <w:r w:rsidRPr="001408FC">
        <w:rPr>
          <w:spacing w:val="-57"/>
        </w:rPr>
        <w:t xml:space="preserve"> </w:t>
      </w:r>
      <w:r w:rsidR="00AB4F25">
        <w:rPr>
          <w:spacing w:val="-57"/>
        </w:rPr>
        <w:t xml:space="preserve"> </w:t>
      </w:r>
      <w:r w:rsidRPr="001408FC">
        <w:t>Можно</w:t>
      </w:r>
      <w:r w:rsidRPr="001408FC">
        <w:rPr>
          <w:spacing w:val="-1"/>
        </w:rPr>
        <w:t xml:space="preserve"> </w:t>
      </w:r>
      <w:r w:rsidRPr="001408FC">
        <w:t>пить воду.</w:t>
      </w:r>
    </w:p>
    <w:p w:rsidR="00290D42" w:rsidRPr="001408FC" w:rsidRDefault="00290D42" w:rsidP="001408FC">
      <w:pPr>
        <w:pStyle w:val="a5"/>
        <w:spacing w:before="2"/>
        <w:jc w:val="both"/>
      </w:pPr>
    </w:p>
    <w:p w:rsidR="00290D42" w:rsidRPr="001408FC" w:rsidRDefault="00290D42" w:rsidP="001408FC">
      <w:pPr>
        <w:pStyle w:val="a5"/>
        <w:jc w:val="both"/>
      </w:pPr>
      <w:r w:rsidRPr="001408FC">
        <w:t>Рекомендуются следующие</w:t>
      </w:r>
      <w:r w:rsidRPr="001408FC">
        <w:rPr>
          <w:spacing w:val="-2"/>
        </w:rPr>
        <w:t xml:space="preserve"> </w:t>
      </w:r>
      <w:r w:rsidRPr="001408FC">
        <w:t>промежутки</w:t>
      </w:r>
      <w:r w:rsidRPr="001408FC">
        <w:rPr>
          <w:spacing w:val="-1"/>
        </w:rPr>
        <w:t xml:space="preserve"> </w:t>
      </w:r>
      <w:r w:rsidRPr="001408FC">
        <w:t>времени после</w:t>
      </w:r>
      <w:r w:rsidRPr="001408FC">
        <w:rPr>
          <w:spacing w:val="-3"/>
        </w:rPr>
        <w:t xml:space="preserve"> </w:t>
      </w:r>
      <w:r w:rsidRPr="001408FC">
        <w:t>последнего</w:t>
      </w:r>
      <w:r w:rsidRPr="001408FC">
        <w:rPr>
          <w:spacing w:val="-2"/>
        </w:rPr>
        <w:t xml:space="preserve"> </w:t>
      </w:r>
      <w:r w:rsidRPr="001408FC">
        <w:t>приема</w:t>
      </w:r>
      <w:r w:rsidRPr="001408FC">
        <w:rPr>
          <w:spacing w:val="-3"/>
        </w:rPr>
        <w:t xml:space="preserve"> </w:t>
      </w:r>
      <w:r w:rsidRPr="001408FC">
        <w:t>пищи:</w:t>
      </w:r>
    </w:p>
    <w:p w:rsidR="00290D42" w:rsidRPr="001408FC" w:rsidRDefault="00290D42" w:rsidP="001408FC">
      <w:pPr>
        <w:pStyle w:val="a7"/>
        <w:numPr>
          <w:ilvl w:val="0"/>
          <w:numId w:val="3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для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общего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анализа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крови не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менее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3-х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часов;</w:t>
      </w:r>
    </w:p>
    <w:p w:rsidR="00290D42" w:rsidRPr="001408FC" w:rsidRDefault="00290D42" w:rsidP="001408FC">
      <w:pPr>
        <w:pStyle w:val="a7"/>
        <w:numPr>
          <w:ilvl w:val="0"/>
          <w:numId w:val="3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для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биохимического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анализа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крови желательно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не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есть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12-14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часов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(но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не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менее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8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часов).</w:t>
      </w:r>
    </w:p>
    <w:p w:rsidR="00290D42" w:rsidRPr="001408FC" w:rsidRDefault="00290D42" w:rsidP="001408FC">
      <w:pPr>
        <w:pStyle w:val="a5"/>
        <w:spacing w:before="5"/>
        <w:jc w:val="both"/>
      </w:pPr>
    </w:p>
    <w:p w:rsidR="00290D42" w:rsidRPr="001408FC" w:rsidRDefault="00290D42" w:rsidP="00AB4F25">
      <w:pPr>
        <w:pStyle w:val="a5"/>
        <w:jc w:val="both"/>
      </w:pPr>
      <w:r w:rsidRPr="001408FC">
        <w:t>За 2 дня до обследования необходимо отказаться от алкоголя, жирной и жареной пищи.</w:t>
      </w:r>
      <w:r w:rsidRPr="00AB4F25">
        <w:t xml:space="preserve"> </w:t>
      </w:r>
      <w:r w:rsidRPr="001408FC">
        <w:t>За</w:t>
      </w:r>
      <w:r w:rsidRPr="001408FC">
        <w:rPr>
          <w:spacing w:val="-2"/>
        </w:rPr>
        <w:t xml:space="preserve"> </w:t>
      </w:r>
      <w:r w:rsidRPr="001408FC">
        <w:t>1-2 часа</w:t>
      </w:r>
      <w:r w:rsidRPr="001408FC">
        <w:rPr>
          <w:spacing w:val="-1"/>
        </w:rPr>
        <w:t xml:space="preserve"> </w:t>
      </w:r>
      <w:r w:rsidRPr="001408FC">
        <w:t>до забора</w:t>
      </w:r>
      <w:r w:rsidRPr="001408FC">
        <w:rPr>
          <w:spacing w:val="-1"/>
        </w:rPr>
        <w:t xml:space="preserve"> </w:t>
      </w:r>
      <w:r w:rsidRPr="001408FC">
        <w:t>крови</w:t>
      </w:r>
      <w:r w:rsidRPr="001408FC">
        <w:rPr>
          <w:spacing w:val="1"/>
        </w:rPr>
        <w:t xml:space="preserve"> </w:t>
      </w:r>
      <w:r w:rsidRPr="001408FC">
        <w:t>не</w:t>
      </w:r>
      <w:r w:rsidRPr="001408FC">
        <w:rPr>
          <w:spacing w:val="-1"/>
        </w:rPr>
        <w:t xml:space="preserve"> </w:t>
      </w:r>
      <w:r w:rsidRPr="001408FC">
        <w:t>курить.</w:t>
      </w:r>
    </w:p>
    <w:p w:rsidR="00AB4F25" w:rsidRDefault="00AB4F25" w:rsidP="001408FC">
      <w:pPr>
        <w:pStyle w:val="a5"/>
        <w:spacing w:before="2"/>
        <w:jc w:val="both"/>
      </w:pPr>
    </w:p>
    <w:p w:rsidR="00290D42" w:rsidRPr="001408FC" w:rsidRDefault="00290D42" w:rsidP="001408FC">
      <w:pPr>
        <w:pStyle w:val="a5"/>
        <w:spacing w:before="2"/>
        <w:jc w:val="both"/>
      </w:pPr>
      <w:r w:rsidRPr="001408FC">
        <w:t>Перед исследованием крови следует максимально снизить физические нагрузки. Исключить бег,</w:t>
      </w:r>
      <w:r w:rsidRPr="001408FC">
        <w:rPr>
          <w:spacing w:val="-57"/>
        </w:rPr>
        <w:t xml:space="preserve"> </w:t>
      </w:r>
      <w:r w:rsidRPr="001408FC">
        <w:t>подъем по лестнице. Избегать эмоционального возбуждения. Минут</w:t>
      </w:r>
      <w:r w:rsidR="00AB4F25">
        <w:t xml:space="preserve"> </w:t>
      </w:r>
      <w:r w:rsidRPr="001408FC">
        <w:t>10-15 нужно отдохнуть,</w:t>
      </w:r>
      <w:r w:rsidRPr="001408FC">
        <w:rPr>
          <w:spacing w:val="1"/>
        </w:rPr>
        <w:t xml:space="preserve"> </w:t>
      </w:r>
      <w:r w:rsidRPr="001408FC">
        <w:t>расслабиться</w:t>
      </w:r>
      <w:r w:rsidRPr="001408FC">
        <w:rPr>
          <w:spacing w:val="-1"/>
        </w:rPr>
        <w:t xml:space="preserve"> </w:t>
      </w:r>
      <w:r w:rsidRPr="001408FC">
        <w:t>и</w:t>
      </w:r>
      <w:r w:rsidRPr="001408FC">
        <w:rPr>
          <w:spacing w:val="3"/>
        </w:rPr>
        <w:t xml:space="preserve"> </w:t>
      </w:r>
      <w:r w:rsidRPr="001408FC">
        <w:t>успокоиться.</w:t>
      </w:r>
    </w:p>
    <w:p w:rsidR="00290D42" w:rsidRPr="001408FC" w:rsidRDefault="00290D42" w:rsidP="001408FC">
      <w:pPr>
        <w:pStyle w:val="a5"/>
        <w:spacing w:before="4"/>
        <w:jc w:val="both"/>
      </w:pPr>
    </w:p>
    <w:p w:rsidR="00290D42" w:rsidRPr="001408FC" w:rsidRDefault="00290D42" w:rsidP="001408FC">
      <w:pPr>
        <w:pStyle w:val="a5"/>
        <w:spacing w:before="1"/>
        <w:jc w:val="both"/>
      </w:pPr>
      <w:r w:rsidRPr="001408FC">
        <w:t>Нельзя сдавать кровь сразу после физиотерапевтических процедур, ультразвукового и</w:t>
      </w:r>
      <w:r w:rsidRPr="001408FC">
        <w:rPr>
          <w:spacing w:val="-57"/>
        </w:rPr>
        <w:t xml:space="preserve"> </w:t>
      </w:r>
      <w:r w:rsidRPr="001408FC">
        <w:t>рентгенологического</w:t>
      </w:r>
      <w:r w:rsidRPr="001408FC">
        <w:rPr>
          <w:spacing w:val="-1"/>
        </w:rPr>
        <w:t xml:space="preserve"> </w:t>
      </w:r>
      <w:r w:rsidRPr="001408FC">
        <w:t>исследования, массажа</w:t>
      </w:r>
      <w:r w:rsidRPr="001408FC">
        <w:rPr>
          <w:spacing w:val="-1"/>
        </w:rPr>
        <w:t xml:space="preserve"> </w:t>
      </w:r>
      <w:r w:rsidRPr="001408FC">
        <w:t>и</w:t>
      </w:r>
      <w:r w:rsidRPr="001408FC">
        <w:rPr>
          <w:spacing w:val="1"/>
        </w:rPr>
        <w:t xml:space="preserve"> </w:t>
      </w:r>
      <w:r w:rsidRPr="001408FC">
        <w:t>рефлексотерапии.</w:t>
      </w:r>
    </w:p>
    <w:p w:rsidR="00290D42" w:rsidRPr="001408FC" w:rsidRDefault="00290D42" w:rsidP="001408FC">
      <w:pPr>
        <w:pStyle w:val="a5"/>
        <w:spacing w:before="2"/>
        <w:jc w:val="both"/>
      </w:pPr>
    </w:p>
    <w:p w:rsidR="00290D42" w:rsidRPr="001408FC" w:rsidRDefault="00290D42" w:rsidP="001408FC">
      <w:pPr>
        <w:pStyle w:val="a5"/>
        <w:jc w:val="both"/>
      </w:pPr>
      <w:r w:rsidRPr="001408FC">
        <w:t>Перед</w:t>
      </w:r>
      <w:r w:rsidRPr="001408FC">
        <w:rPr>
          <w:spacing w:val="-2"/>
        </w:rPr>
        <w:t xml:space="preserve"> </w:t>
      </w:r>
      <w:r w:rsidRPr="001408FC">
        <w:t>сдачей</w:t>
      </w:r>
      <w:r w:rsidRPr="001408FC">
        <w:rPr>
          <w:spacing w:val="-1"/>
        </w:rPr>
        <w:t xml:space="preserve"> </w:t>
      </w:r>
      <w:r w:rsidRPr="001408FC">
        <w:t>крови</w:t>
      </w:r>
      <w:r w:rsidRPr="001408FC">
        <w:rPr>
          <w:spacing w:val="-1"/>
        </w:rPr>
        <w:t xml:space="preserve"> </w:t>
      </w:r>
      <w:r w:rsidRPr="001408FC">
        <w:t>нужно</w:t>
      </w:r>
      <w:r w:rsidRPr="001408FC">
        <w:rPr>
          <w:spacing w:val="-2"/>
        </w:rPr>
        <w:t xml:space="preserve"> </w:t>
      </w:r>
      <w:r w:rsidRPr="001408FC">
        <w:t>исключить</w:t>
      </w:r>
      <w:r w:rsidRPr="001408FC">
        <w:rPr>
          <w:spacing w:val="-4"/>
        </w:rPr>
        <w:t xml:space="preserve"> </w:t>
      </w:r>
      <w:r w:rsidRPr="001408FC">
        <w:t>перепады</w:t>
      </w:r>
      <w:r w:rsidRPr="001408FC">
        <w:rPr>
          <w:spacing w:val="-3"/>
        </w:rPr>
        <w:t xml:space="preserve"> </w:t>
      </w:r>
      <w:r w:rsidRPr="001408FC">
        <w:t>температур,</w:t>
      </w:r>
      <w:r w:rsidRPr="001408FC">
        <w:rPr>
          <w:spacing w:val="-1"/>
        </w:rPr>
        <w:t xml:space="preserve"> </w:t>
      </w:r>
      <w:r w:rsidRPr="001408FC">
        <w:t>то есть</w:t>
      </w:r>
      <w:r w:rsidRPr="001408FC">
        <w:rPr>
          <w:spacing w:val="-2"/>
        </w:rPr>
        <w:t xml:space="preserve"> </w:t>
      </w:r>
      <w:r w:rsidRPr="001408FC">
        <w:t>баню</w:t>
      </w:r>
      <w:r w:rsidRPr="001408FC">
        <w:rPr>
          <w:spacing w:val="-2"/>
        </w:rPr>
        <w:t xml:space="preserve"> </w:t>
      </w:r>
      <w:r w:rsidRPr="001408FC">
        <w:t>и</w:t>
      </w:r>
      <w:r w:rsidRPr="001408FC">
        <w:rPr>
          <w:spacing w:val="-1"/>
        </w:rPr>
        <w:t xml:space="preserve"> </w:t>
      </w:r>
      <w:r w:rsidRPr="001408FC">
        <w:t>сауну.</w:t>
      </w:r>
    </w:p>
    <w:p w:rsidR="00290D42" w:rsidRPr="001408FC" w:rsidRDefault="00290D42" w:rsidP="001408FC">
      <w:pPr>
        <w:pStyle w:val="a5"/>
        <w:spacing w:before="5"/>
        <w:jc w:val="both"/>
      </w:pPr>
    </w:p>
    <w:p w:rsidR="00290D42" w:rsidRPr="001408FC" w:rsidRDefault="00290D42" w:rsidP="001408FC">
      <w:pPr>
        <w:pStyle w:val="a5"/>
        <w:jc w:val="both"/>
      </w:pPr>
      <w:r w:rsidRPr="001408FC">
        <w:t>Перед гормональным исследованием крови у женщин репродуктивного возраста следует</w:t>
      </w:r>
      <w:r w:rsidRPr="001408FC">
        <w:rPr>
          <w:spacing w:val="1"/>
        </w:rPr>
        <w:t xml:space="preserve"> </w:t>
      </w:r>
      <w:r w:rsidRPr="001408FC">
        <w:t>придерживаться рекомендаций лечащего врача о дне менструального цикла, в который</w:t>
      </w:r>
      <w:r w:rsidRPr="001408FC">
        <w:rPr>
          <w:spacing w:val="1"/>
        </w:rPr>
        <w:t xml:space="preserve"> </w:t>
      </w:r>
      <w:r w:rsidRPr="001408FC">
        <w:t>необходимо сдать кровь, так как на результат анализа влияют физиологические факторы фазы</w:t>
      </w:r>
      <w:r w:rsidRPr="001408FC">
        <w:rPr>
          <w:spacing w:val="-57"/>
        </w:rPr>
        <w:t xml:space="preserve"> </w:t>
      </w:r>
      <w:r w:rsidRPr="001408FC">
        <w:t>менструального</w:t>
      </w:r>
      <w:r w:rsidRPr="001408FC">
        <w:rPr>
          <w:spacing w:val="-1"/>
        </w:rPr>
        <w:t xml:space="preserve"> </w:t>
      </w:r>
      <w:r w:rsidRPr="001408FC">
        <w:t>цикла.</w:t>
      </w:r>
    </w:p>
    <w:p w:rsidR="00290D42" w:rsidRPr="001408FC" w:rsidRDefault="00290D42" w:rsidP="001408FC">
      <w:pPr>
        <w:pStyle w:val="a5"/>
        <w:spacing w:before="5"/>
        <w:jc w:val="both"/>
      </w:pPr>
    </w:p>
    <w:p w:rsidR="00290D42" w:rsidRPr="001408FC" w:rsidRDefault="00290D42" w:rsidP="001408FC">
      <w:pPr>
        <w:pStyle w:val="a5"/>
        <w:jc w:val="both"/>
      </w:pPr>
      <w:r w:rsidRPr="001408FC">
        <w:t>Перед сдачей крови</w:t>
      </w:r>
      <w:r w:rsidRPr="001408FC">
        <w:rPr>
          <w:spacing w:val="1"/>
        </w:rPr>
        <w:t xml:space="preserve"> </w:t>
      </w:r>
      <w:r w:rsidRPr="001408FC">
        <w:t>необходимо успокоиться, чтобы избежать немотивированного</w:t>
      </w:r>
      <w:r w:rsidRPr="001408FC">
        <w:rPr>
          <w:spacing w:val="1"/>
        </w:rPr>
        <w:t xml:space="preserve"> </w:t>
      </w:r>
      <w:r w:rsidRPr="001408FC">
        <w:t>выброса в</w:t>
      </w:r>
      <w:r w:rsidRPr="001408FC">
        <w:rPr>
          <w:spacing w:val="-57"/>
        </w:rPr>
        <w:t xml:space="preserve"> </w:t>
      </w:r>
      <w:r w:rsidRPr="001408FC">
        <w:t>кровь</w:t>
      </w:r>
      <w:r w:rsidRPr="001408FC">
        <w:rPr>
          <w:spacing w:val="59"/>
        </w:rPr>
        <w:t xml:space="preserve"> </w:t>
      </w:r>
      <w:r w:rsidRPr="001408FC">
        <w:t>гормонов</w:t>
      </w:r>
      <w:r w:rsidRPr="001408FC">
        <w:rPr>
          <w:spacing w:val="-1"/>
        </w:rPr>
        <w:t xml:space="preserve"> </w:t>
      </w:r>
      <w:r w:rsidRPr="001408FC">
        <w:t>и</w:t>
      </w:r>
      <w:r w:rsidRPr="001408FC">
        <w:rPr>
          <w:spacing w:val="3"/>
        </w:rPr>
        <w:t xml:space="preserve"> </w:t>
      </w:r>
      <w:r w:rsidRPr="001408FC">
        <w:t>увеличение</w:t>
      </w:r>
      <w:r w:rsidRPr="001408FC">
        <w:rPr>
          <w:spacing w:val="-1"/>
        </w:rPr>
        <w:t xml:space="preserve"> </w:t>
      </w:r>
      <w:r w:rsidRPr="001408FC">
        <w:t>их</w:t>
      </w:r>
      <w:r w:rsidRPr="001408FC">
        <w:rPr>
          <w:spacing w:val="2"/>
        </w:rPr>
        <w:t xml:space="preserve"> </w:t>
      </w:r>
      <w:r w:rsidRPr="001408FC">
        <w:t>показателя.</w:t>
      </w:r>
    </w:p>
    <w:p w:rsidR="00290D42" w:rsidRPr="001408FC" w:rsidRDefault="00290D42" w:rsidP="001408FC">
      <w:pPr>
        <w:pStyle w:val="a5"/>
        <w:spacing w:before="2"/>
        <w:jc w:val="both"/>
      </w:pPr>
    </w:p>
    <w:p w:rsidR="00290D42" w:rsidRPr="001408FC" w:rsidRDefault="00290D42" w:rsidP="001408FC">
      <w:pPr>
        <w:pStyle w:val="a5"/>
        <w:jc w:val="both"/>
      </w:pPr>
      <w:r w:rsidRPr="001408FC">
        <w:t>Для сдачи крови на вирусные гепатиты желательно за 2 дня до исследования исключить из</w:t>
      </w:r>
      <w:r w:rsidRPr="001408FC">
        <w:rPr>
          <w:spacing w:val="-57"/>
        </w:rPr>
        <w:t xml:space="preserve"> </w:t>
      </w:r>
      <w:r w:rsidRPr="001408FC">
        <w:t>рациона</w:t>
      </w:r>
      <w:r w:rsidRPr="001408FC">
        <w:rPr>
          <w:spacing w:val="-2"/>
        </w:rPr>
        <w:t xml:space="preserve"> </w:t>
      </w:r>
      <w:r w:rsidRPr="001408FC">
        <w:t>цитрусовые, оранжевые</w:t>
      </w:r>
      <w:r w:rsidRPr="001408FC">
        <w:rPr>
          <w:spacing w:val="-1"/>
        </w:rPr>
        <w:t xml:space="preserve"> </w:t>
      </w:r>
      <w:r w:rsidRPr="001408FC">
        <w:t>фрукты</w:t>
      </w:r>
      <w:r w:rsidRPr="001408FC">
        <w:rPr>
          <w:spacing w:val="-1"/>
        </w:rPr>
        <w:t xml:space="preserve"> </w:t>
      </w:r>
      <w:r w:rsidRPr="001408FC">
        <w:t>и</w:t>
      </w:r>
      <w:r w:rsidRPr="001408FC">
        <w:rPr>
          <w:spacing w:val="1"/>
        </w:rPr>
        <w:t xml:space="preserve"> </w:t>
      </w:r>
      <w:r w:rsidRPr="001408FC">
        <w:t>овощи.</w:t>
      </w:r>
    </w:p>
    <w:p w:rsidR="00290D42" w:rsidRPr="001408FC" w:rsidRDefault="00290D42" w:rsidP="001408FC">
      <w:pPr>
        <w:pStyle w:val="a5"/>
        <w:spacing w:before="5"/>
        <w:jc w:val="both"/>
      </w:pPr>
    </w:p>
    <w:p w:rsidR="00290D42" w:rsidRPr="001408FC" w:rsidRDefault="00290D42" w:rsidP="001408FC">
      <w:pPr>
        <w:pStyle w:val="a5"/>
        <w:jc w:val="both"/>
      </w:pPr>
      <w:r w:rsidRPr="001408FC">
        <w:t>Для правильной оценки и сравнения результатов ваших лабораторных исследований</w:t>
      </w:r>
      <w:r w:rsidRPr="001408FC">
        <w:rPr>
          <w:spacing w:val="1"/>
        </w:rPr>
        <w:t xml:space="preserve"> </w:t>
      </w:r>
      <w:r w:rsidRPr="001408FC">
        <w:t>рекомендуется проводить их в одной и той же лаборатории, так как в разных лабораториях могут</w:t>
      </w:r>
      <w:r w:rsidRPr="001408FC">
        <w:rPr>
          <w:spacing w:val="-57"/>
        </w:rPr>
        <w:t xml:space="preserve"> </w:t>
      </w:r>
      <w:r w:rsidRPr="001408FC">
        <w:t>применяться</w:t>
      </w:r>
      <w:r w:rsidRPr="001408FC">
        <w:rPr>
          <w:spacing w:val="-1"/>
        </w:rPr>
        <w:t xml:space="preserve"> </w:t>
      </w:r>
      <w:r w:rsidRPr="001408FC">
        <w:t>разные</w:t>
      </w:r>
      <w:r w:rsidRPr="001408FC">
        <w:rPr>
          <w:spacing w:val="-1"/>
        </w:rPr>
        <w:t xml:space="preserve"> </w:t>
      </w:r>
      <w:r w:rsidRPr="001408FC">
        <w:t>методы</w:t>
      </w:r>
      <w:r w:rsidRPr="001408FC">
        <w:rPr>
          <w:spacing w:val="-2"/>
        </w:rPr>
        <w:t xml:space="preserve"> </w:t>
      </w:r>
      <w:r w:rsidRPr="001408FC">
        <w:t>исследования и</w:t>
      </w:r>
      <w:r w:rsidRPr="001408FC">
        <w:rPr>
          <w:spacing w:val="1"/>
        </w:rPr>
        <w:t xml:space="preserve"> </w:t>
      </w:r>
      <w:r w:rsidRPr="001408FC">
        <w:t>единицы</w:t>
      </w:r>
      <w:r w:rsidRPr="001408FC">
        <w:rPr>
          <w:spacing w:val="-2"/>
        </w:rPr>
        <w:t xml:space="preserve"> </w:t>
      </w:r>
      <w:r w:rsidRPr="001408FC">
        <w:t>измерения показателей.</w:t>
      </w:r>
    </w:p>
    <w:p w:rsidR="00290D42" w:rsidRPr="001408FC" w:rsidRDefault="00290D42" w:rsidP="001408FC">
      <w:pPr>
        <w:pStyle w:val="a5"/>
        <w:spacing w:before="10"/>
        <w:jc w:val="both"/>
      </w:pPr>
    </w:p>
    <w:p w:rsidR="00290D42" w:rsidRPr="001408FC" w:rsidRDefault="00290D42" w:rsidP="001408FC">
      <w:pPr>
        <w:pStyle w:val="1"/>
        <w:shd w:val="clear" w:color="auto" w:fill="EEECE1" w:themeFill="background2"/>
        <w:spacing w:before="1"/>
        <w:jc w:val="both"/>
        <w:rPr>
          <w:sz w:val="28"/>
          <w:szCs w:val="28"/>
        </w:rPr>
      </w:pPr>
      <w:bookmarkStart w:id="0" w:name="Анализ_мочи"/>
      <w:bookmarkEnd w:id="0"/>
      <w:r w:rsidRPr="001408FC">
        <w:rPr>
          <w:sz w:val="28"/>
          <w:szCs w:val="28"/>
        </w:rPr>
        <w:t>Анализ</w:t>
      </w:r>
      <w:r w:rsidRPr="001408FC">
        <w:rPr>
          <w:spacing w:val="-4"/>
          <w:sz w:val="28"/>
          <w:szCs w:val="28"/>
        </w:rPr>
        <w:t xml:space="preserve"> </w:t>
      </w:r>
      <w:r w:rsidRPr="001408FC">
        <w:rPr>
          <w:sz w:val="28"/>
          <w:szCs w:val="28"/>
        </w:rPr>
        <w:t>мочи</w:t>
      </w:r>
      <w:r w:rsidR="001408FC" w:rsidRPr="001408FC">
        <w:rPr>
          <w:sz w:val="28"/>
          <w:szCs w:val="28"/>
        </w:rPr>
        <w:t>:</w:t>
      </w:r>
    </w:p>
    <w:p w:rsidR="00290D42" w:rsidRPr="001408FC" w:rsidRDefault="00290D42" w:rsidP="001408FC">
      <w:pPr>
        <w:pStyle w:val="2"/>
        <w:spacing w:before="278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t>Общеклинический</w:t>
      </w:r>
      <w:r w:rsidRPr="001408FC">
        <w:rPr>
          <w:rFonts w:ascii="Times New Roman" w:hAnsi="Times New Roman" w:cs="Times New Roman"/>
          <w:b/>
          <w:bCs/>
          <w:color w:val="auto"/>
          <w:spacing w:val="-4"/>
        </w:rPr>
        <w:t xml:space="preserve"> </w:t>
      </w:r>
      <w:r w:rsidRPr="001408FC">
        <w:rPr>
          <w:rFonts w:ascii="Times New Roman" w:hAnsi="Times New Roman" w:cs="Times New Roman"/>
          <w:b/>
          <w:bCs/>
          <w:color w:val="auto"/>
        </w:rPr>
        <w:t>анализ</w:t>
      </w:r>
      <w:r w:rsidRPr="001408FC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1408FC">
        <w:rPr>
          <w:rFonts w:ascii="Times New Roman" w:hAnsi="Times New Roman" w:cs="Times New Roman"/>
          <w:b/>
          <w:bCs/>
          <w:color w:val="auto"/>
        </w:rPr>
        <w:t>мочи:</w:t>
      </w:r>
    </w:p>
    <w:p w:rsidR="00290D42" w:rsidRPr="001408FC" w:rsidRDefault="00290D42" w:rsidP="001408FC">
      <w:pPr>
        <w:pStyle w:val="a5"/>
        <w:spacing w:before="1"/>
        <w:jc w:val="both"/>
      </w:pPr>
      <w:r w:rsidRPr="001408FC">
        <w:t>-собирается только утренняя моча, взятая в середине мочеиспускания; -утренняя порция мочи:</w:t>
      </w:r>
      <w:r w:rsidRPr="001408FC">
        <w:rPr>
          <w:spacing w:val="-57"/>
        </w:rPr>
        <w:t xml:space="preserve"> </w:t>
      </w:r>
      <w:r w:rsidRPr="001408FC">
        <w:t>сбор производится сразу после подъема с постели, до приема утреннего кофе или чая; –</w:t>
      </w:r>
      <w:r w:rsidRPr="001408FC">
        <w:rPr>
          <w:spacing w:val="1"/>
        </w:rPr>
        <w:t xml:space="preserve"> </w:t>
      </w:r>
      <w:r w:rsidRPr="001408FC">
        <w:t>предыдущее мочеиспускание было не позже, чем в 2 часа ночи; – перед сбором анализа мочи</w:t>
      </w:r>
      <w:r w:rsidRPr="001408FC">
        <w:rPr>
          <w:spacing w:val="1"/>
        </w:rPr>
        <w:t xml:space="preserve"> </w:t>
      </w:r>
      <w:r w:rsidRPr="001408FC">
        <w:t>проводится</w:t>
      </w:r>
      <w:r w:rsidRPr="001408FC">
        <w:rPr>
          <w:spacing w:val="-2"/>
        </w:rPr>
        <w:t xml:space="preserve"> </w:t>
      </w:r>
      <w:r w:rsidRPr="001408FC">
        <w:t>тщательный туалет</w:t>
      </w:r>
      <w:r w:rsidRPr="001408FC">
        <w:rPr>
          <w:spacing w:val="-1"/>
        </w:rPr>
        <w:t xml:space="preserve"> </w:t>
      </w:r>
      <w:r w:rsidRPr="001408FC">
        <w:t>наружных</w:t>
      </w:r>
      <w:r w:rsidRPr="001408FC">
        <w:rPr>
          <w:spacing w:val="1"/>
        </w:rPr>
        <w:t xml:space="preserve"> </w:t>
      </w:r>
      <w:r w:rsidRPr="001408FC">
        <w:t>половых</w:t>
      </w:r>
      <w:r w:rsidRPr="001408FC">
        <w:rPr>
          <w:spacing w:val="1"/>
        </w:rPr>
        <w:t xml:space="preserve"> </w:t>
      </w:r>
      <w:r w:rsidRPr="001408FC">
        <w:t>органов;</w:t>
      </w:r>
      <w:r w:rsidRPr="001408FC">
        <w:rPr>
          <w:spacing w:val="-1"/>
        </w:rPr>
        <w:t xml:space="preserve"> </w:t>
      </w:r>
      <w:r w:rsidRPr="001408FC">
        <w:t>–</w:t>
      </w:r>
      <w:r w:rsidRPr="001408FC">
        <w:rPr>
          <w:spacing w:val="-1"/>
        </w:rPr>
        <w:t xml:space="preserve"> </w:t>
      </w:r>
      <w:r w:rsidRPr="001408FC">
        <w:t>в</w:t>
      </w:r>
      <w:r w:rsidRPr="001408FC">
        <w:rPr>
          <w:spacing w:val="-2"/>
        </w:rPr>
        <w:t xml:space="preserve"> </w:t>
      </w:r>
      <w:r w:rsidRPr="001408FC">
        <w:t>специальный</w:t>
      </w:r>
      <w:r w:rsidRPr="001408FC">
        <w:rPr>
          <w:spacing w:val="-3"/>
        </w:rPr>
        <w:t xml:space="preserve"> </w:t>
      </w:r>
      <w:r w:rsidRPr="001408FC">
        <w:t>контейнер</w:t>
      </w:r>
      <w:r w:rsidRPr="001408FC">
        <w:rPr>
          <w:spacing w:val="58"/>
        </w:rPr>
        <w:t xml:space="preserve"> </w:t>
      </w:r>
      <w:r w:rsidRPr="001408FC">
        <w:t>с</w:t>
      </w:r>
      <w:r w:rsidR="001408FC">
        <w:t xml:space="preserve"> </w:t>
      </w:r>
      <w:r w:rsidRPr="001408FC">
        <w:t>крышкой собирают 10 мл мочи, снабжают</w:t>
      </w:r>
      <w:r w:rsidRPr="001408FC">
        <w:rPr>
          <w:spacing w:val="1"/>
        </w:rPr>
        <w:t xml:space="preserve"> </w:t>
      </w:r>
      <w:r w:rsidRPr="001408FC">
        <w:t>направлением, собранную мочу</w:t>
      </w:r>
      <w:r w:rsidRPr="001408FC">
        <w:rPr>
          <w:spacing w:val="1"/>
        </w:rPr>
        <w:t xml:space="preserve"> </w:t>
      </w:r>
      <w:r w:rsidRPr="001408FC">
        <w:t>сразу направляют в</w:t>
      </w:r>
      <w:r w:rsidRPr="001408FC">
        <w:rPr>
          <w:spacing w:val="-57"/>
        </w:rPr>
        <w:t xml:space="preserve"> </w:t>
      </w:r>
      <w:r w:rsidRPr="001408FC">
        <w:t>лабораторию; – хранение мочи в холодильнике допускается при t 2-4 C, но не более 1,5 часов; -</w:t>
      </w:r>
      <w:r w:rsidRPr="001408FC">
        <w:rPr>
          <w:spacing w:val="-57"/>
        </w:rPr>
        <w:t xml:space="preserve"> </w:t>
      </w:r>
      <w:r w:rsidRPr="001408FC">
        <w:t>женщинам</w:t>
      </w:r>
      <w:r w:rsidRPr="001408FC">
        <w:rPr>
          <w:spacing w:val="-2"/>
        </w:rPr>
        <w:t xml:space="preserve"> </w:t>
      </w:r>
      <w:r w:rsidRPr="001408FC">
        <w:t>нельзя сдавать мочу</w:t>
      </w:r>
      <w:r w:rsidRPr="001408FC">
        <w:rPr>
          <w:spacing w:val="-5"/>
        </w:rPr>
        <w:t xml:space="preserve"> </w:t>
      </w:r>
      <w:r w:rsidRPr="001408FC">
        <w:t>во время менструации.</w:t>
      </w:r>
    </w:p>
    <w:p w:rsidR="00290D42" w:rsidRPr="001408FC" w:rsidRDefault="00290D42" w:rsidP="001408FC">
      <w:pPr>
        <w:pStyle w:val="a5"/>
        <w:spacing w:before="9"/>
        <w:jc w:val="both"/>
      </w:pPr>
    </w:p>
    <w:p w:rsidR="00290D42" w:rsidRPr="001408FC" w:rsidRDefault="00290D42" w:rsidP="001408FC">
      <w:pPr>
        <w:pStyle w:val="2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lastRenderedPageBreak/>
        <w:t>Сбор суточной мочи:</w:t>
      </w:r>
    </w:p>
    <w:p w:rsidR="00290D42" w:rsidRPr="001408FC" w:rsidRDefault="00290D42" w:rsidP="001408FC">
      <w:pPr>
        <w:pStyle w:val="a7"/>
        <w:numPr>
          <w:ilvl w:val="0"/>
          <w:numId w:val="2"/>
        </w:numPr>
        <w:tabs>
          <w:tab w:val="left" w:pos="252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пациент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собирает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мочу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в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течение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24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часов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при обычном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питьевом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режиме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(около</w:t>
      </w:r>
      <w:r w:rsidRPr="001408FC">
        <w:rPr>
          <w:spacing w:val="59"/>
          <w:sz w:val="24"/>
        </w:rPr>
        <w:t xml:space="preserve"> </w:t>
      </w:r>
      <w:r w:rsidRPr="001408FC">
        <w:rPr>
          <w:sz w:val="24"/>
        </w:rPr>
        <w:t>1,5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л в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сутки);</w:t>
      </w:r>
    </w:p>
    <w:p w:rsidR="00290D42" w:rsidRPr="001408FC" w:rsidRDefault="00290D42" w:rsidP="001408FC">
      <w:pPr>
        <w:pStyle w:val="a7"/>
        <w:numPr>
          <w:ilvl w:val="0"/>
          <w:numId w:val="1"/>
        </w:numPr>
        <w:tabs>
          <w:tab w:val="left" w:pos="296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утром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в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6-8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часов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он освобождает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мочевой пузырь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и выливает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эту</w:t>
      </w:r>
      <w:r w:rsidRPr="001408FC">
        <w:rPr>
          <w:spacing w:val="-6"/>
          <w:sz w:val="24"/>
        </w:rPr>
        <w:t xml:space="preserve"> </w:t>
      </w:r>
      <w:r w:rsidRPr="001408FC">
        <w:rPr>
          <w:sz w:val="24"/>
        </w:rPr>
        <w:t>порцию,</w:t>
      </w:r>
      <w:r w:rsidRPr="001408FC">
        <w:rPr>
          <w:spacing w:val="-4"/>
          <w:sz w:val="24"/>
        </w:rPr>
        <w:t xml:space="preserve"> </w:t>
      </w:r>
      <w:r w:rsidRPr="001408FC">
        <w:rPr>
          <w:sz w:val="24"/>
        </w:rPr>
        <w:t>затем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в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течение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суток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собирает всю мочу в чистый широкогорлый сосуд из темного стекла с крышкой емкостью не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менее 2 л; – последняя порция берется в то же время, когда накануне был начат сбор, отмечается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время начала и конца сбора;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- емкость хранится в прохладном месте (лучше в холодильнике на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нижней полке), замерзание не допускается; – по окончании сбора мочи измеряется её объем, мочу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тщательно взбалтывают и отливают 50-100 мл в специальный контейнер, в котором она будет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доставлена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в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лабораторию;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– обязательно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указывают объем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суточной мочи.</w:t>
      </w:r>
    </w:p>
    <w:p w:rsidR="00290D42" w:rsidRPr="001408FC" w:rsidRDefault="00290D42" w:rsidP="001408FC">
      <w:pPr>
        <w:pStyle w:val="a5"/>
        <w:spacing w:before="8"/>
        <w:jc w:val="both"/>
      </w:pPr>
    </w:p>
    <w:p w:rsidR="00290D42" w:rsidRPr="001408FC" w:rsidRDefault="00290D42" w:rsidP="001408FC">
      <w:pPr>
        <w:pStyle w:val="2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t>Сбор мочи для исследования по Нечипоренко (выявление скрытого воспалительного процесса)</w:t>
      </w:r>
    </w:p>
    <w:p w:rsidR="00290D42" w:rsidRPr="001408FC" w:rsidRDefault="00290D42" w:rsidP="001408FC">
      <w:pPr>
        <w:pStyle w:val="a7"/>
        <w:numPr>
          <w:ilvl w:val="0"/>
          <w:numId w:val="2"/>
        </w:numPr>
        <w:tabs>
          <w:tab w:val="left" w:pos="255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утром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натощак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собирают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10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мл утренней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мочи,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взятой в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середине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мочеиспускания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в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специальный лабораторный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контейнер.</w:t>
      </w:r>
    </w:p>
    <w:p w:rsidR="00290D42" w:rsidRPr="001408FC" w:rsidRDefault="00290D42" w:rsidP="001408FC">
      <w:pPr>
        <w:pStyle w:val="a5"/>
        <w:spacing w:before="7"/>
        <w:jc w:val="both"/>
      </w:pPr>
    </w:p>
    <w:p w:rsidR="00290D42" w:rsidRPr="001408FC" w:rsidRDefault="00290D42" w:rsidP="001408FC">
      <w:pPr>
        <w:pStyle w:val="2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t>Сбор мочи для исследования по Зимницкому (пациент учитывает количество выпитой жидкости за сутки)</w:t>
      </w:r>
    </w:p>
    <w:p w:rsidR="00290D42" w:rsidRPr="001408FC" w:rsidRDefault="00290D42" w:rsidP="001408FC">
      <w:pPr>
        <w:pStyle w:val="a7"/>
        <w:numPr>
          <w:ilvl w:val="0"/>
          <w:numId w:val="2"/>
        </w:numPr>
        <w:tabs>
          <w:tab w:val="left" w:pos="252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после опорожнения мочевого пузыря в 6 часов утра через каждые 3 часа в течение суток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собирают</w:t>
      </w:r>
      <w:r w:rsidRPr="001408FC">
        <w:rPr>
          <w:spacing w:val="4"/>
          <w:sz w:val="24"/>
        </w:rPr>
        <w:t xml:space="preserve"> </w:t>
      </w:r>
      <w:r w:rsidRPr="001408FC">
        <w:rPr>
          <w:sz w:val="24"/>
        </w:rPr>
        <w:t>мочу в</w:t>
      </w:r>
      <w:r w:rsidRPr="001408FC">
        <w:rPr>
          <w:spacing w:val="3"/>
          <w:sz w:val="24"/>
        </w:rPr>
        <w:t xml:space="preserve"> </w:t>
      </w:r>
      <w:r w:rsidRPr="001408FC">
        <w:rPr>
          <w:sz w:val="24"/>
        </w:rPr>
        <w:t>отдельные</w:t>
      </w:r>
      <w:r w:rsidRPr="001408FC">
        <w:rPr>
          <w:spacing w:val="4"/>
          <w:sz w:val="24"/>
        </w:rPr>
        <w:t xml:space="preserve"> </w:t>
      </w:r>
      <w:r w:rsidRPr="001408FC">
        <w:rPr>
          <w:sz w:val="24"/>
        </w:rPr>
        <w:t>емкости,</w:t>
      </w:r>
      <w:r w:rsidRPr="001408FC">
        <w:rPr>
          <w:spacing w:val="4"/>
          <w:sz w:val="24"/>
        </w:rPr>
        <w:t xml:space="preserve"> </w:t>
      </w:r>
      <w:r w:rsidRPr="001408FC">
        <w:rPr>
          <w:sz w:val="24"/>
        </w:rPr>
        <w:t>на</w:t>
      </w:r>
      <w:r w:rsidRPr="001408FC">
        <w:rPr>
          <w:spacing w:val="4"/>
          <w:sz w:val="24"/>
        </w:rPr>
        <w:t xml:space="preserve"> </w:t>
      </w:r>
      <w:r w:rsidRPr="001408FC">
        <w:rPr>
          <w:sz w:val="24"/>
        </w:rPr>
        <w:t>которых</w:t>
      </w:r>
      <w:r w:rsidRPr="001408FC">
        <w:rPr>
          <w:spacing w:val="8"/>
          <w:sz w:val="24"/>
        </w:rPr>
        <w:t xml:space="preserve"> </w:t>
      </w:r>
      <w:r w:rsidRPr="001408FC">
        <w:rPr>
          <w:sz w:val="24"/>
        </w:rPr>
        <w:t>указывает</w:t>
      </w:r>
      <w:r w:rsidRPr="001408FC">
        <w:rPr>
          <w:spacing w:val="5"/>
          <w:sz w:val="24"/>
        </w:rPr>
        <w:t xml:space="preserve"> </w:t>
      </w:r>
      <w:r w:rsidRPr="001408FC">
        <w:rPr>
          <w:sz w:val="24"/>
        </w:rPr>
        <w:t>время</w:t>
      </w:r>
      <w:r w:rsidRPr="001408FC">
        <w:rPr>
          <w:spacing w:val="6"/>
          <w:sz w:val="24"/>
        </w:rPr>
        <w:t xml:space="preserve"> </w:t>
      </w:r>
      <w:r w:rsidRPr="001408FC">
        <w:rPr>
          <w:sz w:val="24"/>
        </w:rPr>
        <w:t>сбора</w:t>
      </w:r>
      <w:r w:rsidRPr="001408FC">
        <w:rPr>
          <w:spacing w:val="4"/>
          <w:sz w:val="24"/>
        </w:rPr>
        <w:t xml:space="preserve"> </w:t>
      </w:r>
      <w:r w:rsidRPr="001408FC">
        <w:rPr>
          <w:sz w:val="24"/>
        </w:rPr>
        <w:t>или</w:t>
      </w:r>
      <w:r w:rsidRPr="001408FC">
        <w:rPr>
          <w:spacing w:val="6"/>
          <w:sz w:val="24"/>
        </w:rPr>
        <w:t xml:space="preserve"> </w:t>
      </w:r>
      <w:r w:rsidRPr="001408FC">
        <w:rPr>
          <w:sz w:val="24"/>
        </w:rPr>
        <w:t>номер</w:t>
      </w:r>
      <w:r w:rsidRPr="001408FC">
        <w:rPr>
          <w:spacing w:val="4"/>
          <w:sz w:val="24"/>
        </w:rPr>
        <w:t xml:space="preserve"> </w:t>
      </w:r>
      <w:r w:rsidRPr="001408FC">
        <w:rPr>
          <w:sz w:val="24"/>
        </w:rPr>
        <w:t>порции,</w:t>
      </w:r>
      <w:r w:rsidRPr="001408FC">
        <w:rPr>
          <w:spacing w:val="5"/>
          <w:sz w:val="24"/>
        </w:rPr>
        <w:t xml:space="preserve"> </w:t>
      </w:r>
      <w:r w:rsidRPr="001408FC">
        <w:rPr>
          <w:sz w:val="24"/>
        </w:rPr>
        <w:t>всего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8 порций. 1 порция – с</w:t>
      </w:r>
      <w:r w:rsidRPr="001408FC">
        <w:rPr>
          <w:spacing w:val="-4"/>
          <w:sz w:val="24"/>
        </w:rPr>
        <w:t xml:space="preserve"> </w:t>
      </w:r>
      <w:r w:rsidRPr="001408FC">
        <w:rPr>
          <w:sz w:val="24"/>
        </w:rPr>
        <w:t>6.00 до 9.00, 2 порция – с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9.00 до 12.00, 3 порция – с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12.00 до15.00, 4 порция</w:t>
      </w:r>
    </w:p>
    <w:p w:rsidR="00290D42" w:rsidRPr="001408FC" w:rsidRDefault="00290D42" w:rsidP="001408FC">
      <w:pPr>
        <w:pStyle w:val="a5"/>
        <w:jc w:val="both"/>
      </w:pPr>
      <w:r w:rsidRPr="001408FC">
        <w:t>– с 15.00 до 18.00, 5 порция – с 18.00 до 21.00, 6 порция – с 21.00 до 24.00, 7 порция – с 24.00 до</w:t>
      </w:r>
      <w:r w:rsidRPr="001408FC">
        <w:rPr>
          <w:spacing w:val="-57"/>
        </w:rPr>
        <w:t xml:space="preserve"> </w:t>
      </w:r>
      <w:r w:rsidRPr="001408FC">
        <w:t>3.00, 8 порция – с 3.00 до 6.00 часов; – все собранное количество мочи в 8 специальных</w:t>
      </w:r>
      <w:r w:rsidRPr="001408FC">
        <w:rPr>
          <w:spacing w:val="1"/>
        </w:rPr>
        <w:t xml:space="preserve"> </w:t>
      </w:r>
      <w:r w:rsidRPr="001408FC">
        <w:t>контейнерах</w:t>
      </w:r>
      <w:r w:rsidRPr="001408FC">
        <w:rPr>
          <w:spacing w:val="1"/>
        </w:rPr>
        <w:t xml:space="preserve"> </w:t>
      </w:r>
      <w:r w:rsidRPr="001408FC">
        <w:t>доставляется</w:t>
      </w:r>
      <w:r w:rsidRPr="001408FC">
        <w:rPr>
          <w:spacing w:val="-1"/>
        </w:rPr>
        <w:t xml:space="preserve"> </w:t>
      </w:r>
      <w:r w:rsidRPr="001408FC">
        <w:t>в</w:t>
      </w:r>
      <w:r w:rsidRPr="001408FC">
        <w:rPr>
          <w:spacing w:val="-2"/>
        </w:rPr>
        <w:t xml:space="preserve"> </w:t>
      </w:r>
      <w:r w:rsidRPr="001408FC">
        <w:t>лабораторию;</w:t>
      </w:r>
      <w:r w:rsidRPr="001408FC">
        <w:rPr>
          <w:spacing w:val="-1"/>
        </w:rPr>
        <w:t xml:space="preserve"> </w:t>
      </w:r>
      <w:r w:rsidRPr="001408FC">
        <w:t>–</w:t>
      </w:r>
      <w:r w:rsidRPr="001408FC">
        <w:rPr>
          <w:spacing w:val="-1"/>
        </w:rPr>
        <w:t xml:space="preserve"> </w:t>
      </w:r>
      <w:r w:rsidRPr="001408FC">
        <w:t>обязательно</w:t>
      </w:r>
      <w:r w:rsidRPr="001408FC">
        <w:rPr>
          <w:spacing w:val="1"/>
        </w:rPr>
        <w:t xml:space="preserve"> </w:t>
      </w:r>
      <w:r w:rsidRPr="001408FC">
        <w:t>указать</w:t>
      </w:r>
      <w:r w:rsidRPr="001408FC">
        <w:rPr>
          <w:spacing w:val="58"/>
        </w:rPr>
        <w:t xml:space="preserve"> </w:t>
      </w:r>
      <w:r w:rsidRPr="001408FC">
        <w:t>объем</w:t>
      </w:r>
      <w:r w:rsidRPr="001408FC">
        <w:rPr>
          <w:spacing w:val="-1"/>
        </w:rPr>
        <w:t xml:space="preserve"> </w:t>
      </w:r>
      <w:r w:rsidRPr="001408FC">
        <w:t>суточной мочи.</w:t>
      </w:r>
    </w:p>
    <w:p w:rsidR="00290D42" w:rsidRPr="001408FC" w:rsidRDefault="00290D42" w:rsidP="001408FC">
      <w:pPr>
        <w:pStyle w:val="a5"/>
        <w:spacing w:before="10"/>
        <w:jc w:val="both"/>
      </w:pPr>
    </w:p>
    <w:p w:rsidR="00290D42" w:rsidRPr="001408FC" w:rsidRDefault="00290D42" w:rsidP="001408FC">
      <w:pPr>
        <w:pStyle w:val="2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t>Сбор мочи для микробиологического исследования (посев мочи)</w:t>
      </w:r>
    </w:p>
    <w:p w:rsidR="00290D42" w:rsidRPr="001408FC" w:rsidRDefault="00290D42" w:rsidP="001408FC">
      <w:pPr>
        <w:pStyle w:val="a5"/>
        <w:jc w:val="both"/>
      </w:pPr>
      <w:r w:rsidRPr="001408FC">
        <w:t>-утренняя моча собирается в стерильный лабораторный контейнер с крышкой; – первые 15 мл</w:t>
      </w:r>
      <w:r w:rsidRPr="001408FC">
        <w:rPr>
          <w:spacing w:val="1"/>
        </w:rPr>
        <w:t xml:space="preserve"> </w:t>
      </w:r>
      <w:r w:rsidRPr="001408FC">
        <w:t>мочи для анализа не используются, берутся последующие 5- 10 мл; – собранная моча доставляется</w:t>
      </w:r>
      <w:r w:rsidRPr="001408FC">
        <w:rPr>
          <w:spacing w:val="-57"/>
        </w:rPr>
        <w:t xml:space="preserve"> </w:t>
      </w:r>
      <w:r w:rsidRPr="001408FC">
        <w:t>в лабораторию в течение 1,5 – 2 часов после сбора; – допускается хранение мочи в холодильнике,</w:t>
      </w:r>
      <w:r w:rsidRPr="001408FC">
        <w:rPr>
          <w:spacing w:val="1"/>
        </w:rPr>
        <w:t xml:space="preserve"> </w:t>
      </w:r>
      <w:r w:rsidRPr="001408FC">
        <w:t>но не</w:t>
      </w:r>
      <w:r w:rsidRPr="001408FC">
        <w:rPr>
          <w:spacing w:val="-1"/>
        </w:rPr>
        <w:t xml:space="preserve"> </w:t>
      </w:r>
      <w:r w:rsidRPr="001408FC">
        <w:t>более 3-4 часов; –</w:t>
      </w:r>
      <w:r w:rsidRPr="001408FC">
        <w:rPr>
          <w:spacing w:val="1"/>
        </w:rPr>
        <w:t xml:space="preserve"> </w:t>
      </w:r>
      <w:r w:rsidRPr="001408FC">
        <w:t>сбор мочи</w:t>
      </w:r>
      <w:r w:rsidRPr="001408FC">
        <w:rPr>
          <w:spacing w:val="1"/>
        </w:rPr>
        <w:t xml:space="preserve"> </w:t>
      </w:r>
      <w:r w:rsidRPr="001408FC">
        <w:t>проводится</w:t>
      </w:r>
      <w:r w:rsidRPr="001408FC">
        <w:rPr>
          <w:spacing w:val="1"/>
        </w:rPr>
        <w:t xml:space="preserve"> </w:t>
      </w:r>
      <w:r w:rsidRPr="001408FC">
        <w:t>до начала медикаментозного лечения;</w:t>
      </w:r>
      <w:r w:rsidRPr="001408FC">
        <w:rPr>
          <w:spacing w:val="60"/>
        </w:rPr>
        <w:t xml:space="preserve"> </w:t>
      </w:r>
      <w:r w:rsidRPr="001408FC">
        <w:t>– если</w:t>
      </w:r>
      <w:r w:rsidRPr="001408FC">
        <w:rPr>
          <w:spacing w:val="1"/>
        </w:rPr>
        <w:t xml:space="preserve"> </w:t>
      </w:r>
      <w:r w:rsidRPr="001408FC">
        <w:t>нужно оценить эффект проведенной терапии, то посев мочи производится по окончании курса</w:t>
      </w:r>
      <w:r w:rsidRPr="001408FC">
        <w:rPr>
          <w:spacing w:val="1"/>
        </w:rPr>
        <w:t xml:space="preserve"> </w:t>
      </w:r>
      <w:r w:rsidRPr="001408FC">
        <w:t>лечения.</w:t>
      </w:r>
    </w:p>
    <w:p w:rsidR="00290D42" w:rsidRPr="001408FC" w:rsidRDefault="00290D42" w:rsidP="001408FC">
      <w:pPr>
        <w:pStyle w:val="a5"/>
        <w:spacing w:before="10"/>
        <w:jc w:val="both"/>
      </w:pPr>
    </w:p>
    <w:p w:rsidR="00290D42" w:rsidRPr="001408FC" w:rsidRDefault="00290D42" w:rsidP="00AB4F25">
      <w:pPr>
        <w:pStyle w:val="1"/>
        <w:shd w:val="clear" w:color="auto" w:fill="EEECE1" w:themeFill="background2"/>
        <w:spacing w:before="0" w:beforeAutospacing="0"/>
        <w:jc w:val="both"/>
        <w:rPr>
          <w:sz w:val="28"/>
          <w:szCs w:val="28"/>
        </w:rPr>
      </w:pPr>
      <w:bookmarkStart w:id="1" w:name="Анализ_Кала"/>
      <w:bookmarkStart w:id="2" w:name="Ультрозвуковые_исследования"/>
      <w:bookmarkEnd w:id="1"/>
      <w:bookmarkEnd w:id="2"/>
      <w:r w:rsidRPr="001408FC">
        <w:rPr>
          <w:sz w:val="28"/>
          <w:szCs w:val="28"/>
        </w:rPr>
        <w:t>Ультр</w:t>
      </w:r>
      <w:r w:rsidR="001408FC" w:rsidRPr="001408FC">
        <w:rPr>
          <w:sz w:val="28"/>
          <w:szCs w:val="28"/>
        </w:rPr>
        <w:t>а</w:t>
      </w:r>
      <w:r w:rsidRPr="001408FC">
        <w:rPr>
          <w:sz w:val="28"/>
          <w:szCs w:val="28"/>
        </w:rPr>
        <w:t>звуковые исследования</w:t>
      </w:r>
    </w:p>
    <w:p w:rsidR="00290D42" w:rsidRPr="001408FC" w:rsidRDefault="00290D42" w:rsidP="001408FC">
      <w:pPr>
        <w:pStyle w:val="2"/>
        <w:spacing w:before="279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t>Подготовка к УЗИ брюшной полости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За 2-3 дня до обследования рекомендуется перейти на бесшлаковую диету, исключить из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рациона продукты, усиливающие газообразование в кишечнике (сырые овощи, богатые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растительной клетчаткой, цельное молоко, черный хлеб, бобовые, газированные напитки, а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также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высококолорийные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кондитерские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изделия –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пирожные, торты);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Пациентам, имеющим проблемы с ЖКТ (запоры) целесообразно в течение этого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промежутка времени принимать ферментные препараты и энтеросорбенты (например,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фестал, мезим-форте, активированный уголь или эспумизан по 1 таблетке 3 раза в день),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которые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помогут</w:t>
      </w:r>
      <w:r w:rsidRPr="001408FC">
        <w:rPr>
          <w:spacing w:val="5"/>
          <w:sz w:val="24"/>
        </w:rPr>
        <w:t xml:space="preserve"> </w:t>
      </w:r>
      <w:r w:rsidRPr="001408FC">
        <w:rPr>
          <w:sz w:val="24"/>
        </w:rPr>
        <w:t>уменьшить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проявления метеоризма;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УЗИ органов брюшной полости необходимо проводить натощак, если исследование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невозможно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провести</w:t>
      </w:r>
      <w:r w:rsidRPr="001408FC">
        <w:rPr>
          <w:spacing w:val="3"/>
          <w:sz w:val="24"/>
        </w:rPr>
        <w:t xml:space="preserve"> </w:t>
      </w:r>
      <w:r w:rsidRPr="001408FC">
        <w:rPr>
          <w:sz w:val="24"/>
        </w:rPr>
        <w:t>утром, допускается легкий завтрак;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Если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Вы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принимаете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лекарственные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средства, предупредите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об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этом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врача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УЗИ;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Нельзя проводить исследование после гастро- и колоноскопии, а также R-исследований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органов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ЖКТ.</w:t>
      </w:r>
    </w:p>
    <w:p w:rsidR="00290D42" w:rsidRPr="001408FC" w:rsidRDefault="00290D42" w:rsidP="001408FC">
      <w:pPr>
        <w:pStyle w:val="a5"/>
        <w:spacing w:before="7"/>
        <w:jc w:val="both"/>
      </w:pPr>
    </w:p>
    <w:p w:rsidR="00290D42" w:rsidRPr="001408FC" w:rsidRDefault="00290D42" w:rsidP="001408FC">
      <w:pPr>
        <w:pStyle w:val="2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t>Подготовка к УЗИ органов малого таза (мочевой пузырь, матка, придатки у женщин)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Исследование проводится при полном мочевом пузыре, поэтому необходимо не мочиться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до исследования в течение 3-4 часов и выпить 1 л негазированной жидкости за 1 час до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процедуры.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spacing w:before="1"/>
        <w:ind w:left="0" w:firstLine="0"/>
        <w:jc w:val="both"/>
        <w:rPr>
          <w:sz w:val="24"/>
        </w:rPr>
      </w:pPr>
      <w:r w:rsidRPr="001408FC">
        <w:rPr>
          <w:sz w:val="24"/>
        </w:rPr>
        <w:t>Для трансвагинального УЗИ (ТВС) специальная подготовка не требуется. В случае, если у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пациента проблемы с ЖКТ – необходимо провести очистительную клизму накануне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вечером.</w:t>
      </w:r>
    </w:p>
    <w:p w:rsidR="00290D42" w:rsidRPr="001408FC" w:rsidRDefault="00290D42" w:rsidP="001408FC">
      <w:pPr>
        <w:pStyle w:val="a5"/>
        <w:spacing w:before="7"/>
        <w:jc w:val="both"/>
      </w:pPr>
    </w:p>
    <w:p w:rsidR="00290D42" w:rsidRPr="001408FC" w:rsidRDefault="00290D42" w:rsidP="001408FC">
      <w:pPr>
        <w:pStyle w:val="2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t>Подготовка к УЗИ мочевого пузыря и простаты у мужчин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Исследование проводится при полном мочевом пузыре, поэтому необходимо не мочиться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до исследования в течение 3-4 часов и выпить 1 л негазированной жидкости за 1 час до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процедуры.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spacing w:before="60"/>
        <w:ind w:left="0" w:firstLine="0"/>
        <w:jc w:val="both"/>
        <w:rPr>
          <w:sz w:val="24"/>
        </w:rPr>
      </w:pPr>
      <w:r w:rsidRPr="001408FC">
        <w:rPr>
          <w:sz w:val="24"/>
        </w:rPr>
        <w:t>Перед трансректальном исследовании простаты (ТРУЗИ) необходимо сделать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очистительную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клизму.</w:t>
      </w:r>
    </w:p>
    <w:p w:rsidR="00290D42" w:rsidRPr="001408FC" w:rsidRDefault="00290D42" w:rsidP="001408FC">
      <w:pPr>
        <w:pStyle w:val="a5"/>
        <w:spacing w:before="9"/>
        <w:jc w:val="both"/>
      </w:pPr>
    </w:p>
    <w:p w:rsidR="00290D42" w:rsidRPr="001408FC" w:rsidRDefault="00290D42" w:rsidP="001408FC">
      <w:pPr>
        <w:pStyle w:val="2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t>Подготовка к УЗИ молочных желез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Исследование молочных желез желательно проводить в первые 7-10 дней менструального</w:t>
      </w:r>
      <w:r w:rsidRPr="001408FC">
        <w:rPr>
          <w:spacing w:val="-57"/>
          <w:sz w:val="24"/>
        </w:rPr>
        <w:t xml:space="preserve"> </w:t>
      </w:r>
      <w:r w:rsidRPr="001408FC">
        <w:rPr>
          <w:sz w:val="24"/>
        </w:rPr>
        <w:t>цикла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(1 фаза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цикла).</w:t>
      </w:r>
    </w:p>
    <w:p w:rsidR="00290D42" w:rsidRPr="001408FC" w:rsidRDefault="00290D42" w:rsidP="001408FC">
      <w:pPr>
        <w:pStyle w:val="2"/>
        <w:spacing w:before="279"/>
        <w:jc w:val="both"/>
        <w:rPr>
          <w:rFonts w:ascii="Times New Roman" w:hAnsi="Times New Roman" w:cs="Times New Roman"/>
          <w:b/>
          <w:bCs/>
          <w:color w:val="auto"/>
        </w:rPr>
      </w:pPr>
      <w:r w:rsidRPr="001408FC">
        <w:rPr>
          <w:rFonts w:ascii="Times New Roman" w:hAnsi="Times New Roman" w:cs="Times New Roman"/>
          <w:b/>
          <w:bCs/>
          <w:color w:val="auto"/>
        </w:rPr>
        <w:t>Подготовка к УЗИ поясничного отдела позвоночника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Исследование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проводится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строго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натощак после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4-х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часового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голодания.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За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два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дня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обеспечить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бесшлаковую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диету.</w:t>
      </w:r>
    </w:p>
    <w:p w:rsidR="00290D42" w:rsidRPr="001408FC" w:rsidRDefault="00290D42" w:rsidP="001408FC">
      <w:pPr>
        <w:pStyle w:val="a7"/>
        <w:numPr>
          <w:ilvl w:val="1"/>
          <w:numId w:val="2"/>
        </w:numPr>
        <w:tabs>
          <w:tab w:val="left" w:pos="832"/>
          <w:tab w:val="left" w:pos="833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Очистительная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клизма</w:t>
      </w:r>
      <w:r w:rsidRPr="001408FC">
        <w:rPr>
          <w:spacing w:val="-6"/>
          <w:sz w:val="24"/>
        </w:rPr>
        <w:t xml:space="preserve"> </w:t>
      </w:r>
      <w:r w:rsidRPr="001408FC">
        <w:rPr>
          <w:sz w:val="24"/>
        </w:rPr>
        <w:t>накануне вечером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и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утром,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непосредственно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в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день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исследования.</w:t>
      </w:r>
    </w:p>
    <w:p w:rsidR="00290D42" w:rsidRPr="001408FC" w:rsidRDefault="00290D42" w:rsidP="001408FC">
      <w:pPr>
        <w:pStyle w:val="a5"/>
        <w:spacing w:before="2"/>
        <w:jc w:val="both"/>
      </w:pPr>
    </w:p>
    <w:p w:rsidR="00290D42" w:rsidRPr="001408FC" w:rsidRDefault="00290D42" w:rsidP="001408FC">
      <w:pPr>
        <w:spacing w:before="1"/>
        <w:jc w:val="both"/>
        <w:rPr>
          <w:rFonts w:ascii="Times New Roman" w:hAnsi="Times New Roman" w:cs="Times New Roman"/>
          <w:sz w:val="24"/>
        </w:rPr>
      </w:pPr>
      <w:r w:rsidRPr="001408FC">
        <w:rPr>
          <w:rFonts w:ascii="Times New Roman" w:eastAsiaTheme="majorEastAsia" w:hAnsi="Times New Roman" w:cs="Times New Roman"/>
          <w:b/>
          <w:bCs/>
          <w:sz w:val="26"/>
          <w:szCs w:val="26"/>
        </w:rPr>
        <w:t>УЗИ щитовидной железы, лимфатических узлов и почек</w:t>
      </w:r>
      <w:r w:rsidRPr="001408FC">
        <w:rPr>
          <w:rFonts w:ascii="Times New Roman" w:hAnsi="Times New Roman" w:cs="Times New Roman"/>
          <w:b/>
          <w:sz w:val="24"/>
        </w:rPr>
        <w:t xml:space="preserve"> </w:t>
      </w:r>
      <w:r w:rsidRPr="001408FC">
        <w:rPr>
          <w:rFonts w:ascii="Times New Roman" w:hAnsi="Times New Roman" w:cs="Times New Roman"/>
          <w:sz w:val="24"/>
        </w:rPr>
        <w:t>– не требуют специальной</w:t>
      </w:r>
      <w:r w:rsidRPr="001408FC">
        <w:rPr>
          <w:rFonts w:ascii="Times New Roman" w:hAnsi="Times New Roman" w:cs="Times New Roman"/>
          <w:spacing w:val="-57"/>
          <w:sz w:val="24"/>
        </w:rPr>
        <w:t xml:space="preserve"> </w:t>
      </w:r>
      <w:r w:rsidRPr="001408FC">
        <w:rPr>
          <w:rFonts w:ascii="Times New Roman" w:hAnsi="Times New Roman" w:cs="Times New Roman"/>
          <w:sz w:val="24"/>
        </w:rPr>
        <w:t>подготовки пациента.</w:t>
      </w:r>
    </w:p>
    <w:p w:rsidR="00290D42" w:rsidRPr="001408FC" w:rsidRDefault="00290D42" w:rsidP="001408FC">
      <w:pPr>
        <w:pStyle w:val="2"/>
        <w:spacing w:before="279"/>
        <w:jc w:val="both"/>
        <w:rPr>
          <w:rFonts w:ascii="Times New Roman" w:hAnsi="Times New Roman" w:cs="Times New Roman"/>
          <w:b/>
          <w:bCs/>
          <w:color w:val="auto"/>
        </w:rPr>
      </w:pPr>
      <w:bookmarkStart w:id="3" w:name="_GoBack"/>
      <w:bookmarkEnd w:id="3"/>
      <w:r w:rsidRPr="001408FC">
        <w:rPr>
          <w:rFonts w:ascii="Times New Roman" w:hAnsi="Times New Roman" w:cs="Times New Roman"/>
          <w:b/>
          <w:bCs/>
          <w:color w:val="auto"/>
        </w:rPr>
        <w:t>Пациенту с собой необходимо иметь:</w:t>
      </w:r>
    </w:p>
    <w:p w:rsidR="00290D42" w:rsidRPr="001408FC" w:rsidRDefault="00290D42" w:rsidP="001408FC">
      <w:pPr>
        <w:pStyle w:val="a7"/>
        <w:numPr>
          <w:ilvl w:val="0"/>
          <w:numId w:val="2"/>
        </w:numPr>
        <w:tabs>
          <w:tab w:val="left" w:pos="312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данные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предыдущих исследований</w:t>
      </w:r>
      <w:r w:rsidRPr="001408FC">
        <w:rPr>
          <w:spacing w:val="57"/>
          <w:sz w:val="24"/>
        </w:rPr>
        <w:t xml:space="preserve"> </w:t>
      </w:r>
      <w:r w:rsidRPr="001408FC">
        <w:rPr>
          <w:sz w:val="24"/>
        </w:rPr>
        <w:t>УЗИ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(для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определения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динамики заболевания);</w:t>
      </w:r>
    </w:p>
    <w:p w:rsidR="00EE5C99" w:rsidRPr="001408FC" w:rsidRDefault="00290D42" w:rsidP="001408FC">
      <w:pPr>
        <w:pStyle w:val="a7"/>
        <w:numPr>
          <w:ilvl w:val="0"/>
          <w:numId w:val="2"/>
        </w:numPr>
        <w:tabs>
          <w:tab w:val="left" w:pos="312"/>
        </w:tabs>
        <w:ind w:left="0" w:firstLine="0"/>
        <w:jc w:val="both"/>
        <w:rPr>
          <w:sz w:val="24"/>
        </w:rPr>
      </w:pPr>
      <w:r w:rsidRPr="001408FC">
        <w:rPr>
          <w:sz w:val="24"/>
        </w:rPr>
        <w:t>направление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на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УЗ</w:t>
      </w:r>
      <w:r w:rsidRPr="001408FC">
        <w:rPr>
          <w:spacing w:val="-2"/>
          <w:sz w:val="24"/>
        </w:rPr>
        <w:t xml:space="preserve"> </w:t>
      </w:r>
      <w:r w:rsidRPr="001408FC">
        <w:rPr>
          <w:sz w:val="24"/>
        </w:rPr>
        <w:t>исследование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(цель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исследования,</w:t>
      </w:r>
      <w:r w:rsidRPr="001408FC">
        <w:rPr>
          <w:spacing w:val="-1"/>
          <w:sz w:val="24"/>
        </w:rPr>
        <w:t xml:space="preserve"> </w:t>
      </w:r>
      <w:r w:rsidRPr="001408FC">
        <w:rPr>
          <w:sz w:val="24"/>
        </w:rPr>
        <w:t>наличие</w:t>
      </w:r>
      <w:r w:rsidRPr="001408FC">
        <w:rPr>
          <w:spacing w:val="-3"/>
          <w:sz w:val="24"/>
        </w:rPr>
        <w:t xml:space="preserve"> </w:t>
      </w:r>
      <w:r w:rsidRPr="001408FC">
        <w:rPr>
          <w:sz w:val="24"/>
        </w:rPr>
        <w:t>сопутствующих</w:t>
      </w:r>
      <w:r w:rsidRPr="001408FC">
        <w:rPr>
          <w:spacing w:val="1"/>
          <w:sz w:val="24"/>
        </w:rPr>
        <w:t xml:space="preserve"> </w:t>
      </w:r>
      <w:r w:rsidRPr="001408FC">
        <w:rPr>
          <w:sz w:val="24"/>
        </w:rPr>
        <w:t>заболеваний…)</w:t>
      </w:r>
      <w:bookmarkStart w:id="4" w:name="Эндоскопические___исследования"/>
      <w:bookmarkEnd w:id="4"/>
      <w:r w:rsidR="001408FC">
        <w:rPr>
          <w:sz w:val="24"/>
        </w:rPr>
        <w:t>.</w:t>
      </w:r>
    </w:p>
    <w:sectPr w:rsidR="00EE5C99" w:rsidRPr="001408FC" w:rsidSect="009A672F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D79" w:rsidRDefault="006E5D79" w:rsidP="00AB4F25">
      <w:pPr>
        <w:spacing w:after="0" w:line="240" w:lineRule="auto"/>
      </w:pPr>
      <w:r>
        <w:separator/>
      </w:r>
    </w:p>
  </w:endnote>
  <w:endnote w:type="continuationSeparator" w:id="0">
    <w:p w:rsidR="006E5D79" w:rsidRDefault="006E5D79" w:rsidP="00AB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0515932"/>
      <w:docPartObj>
        <w:docPartGallery w:val="Page Numbers (Bottom of Page)"/>
        <w:docPartUnique/>
      </w:docPartObj>
    </w:sdtPr>
    <w:sdtContent>
      <w:p w:rsidR="00AB4F25" w:rsidRDefault="00AB4F25" w:rsidP="00AB4F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D79" w:rsidRDefault="006E5D79" w:rsidP="00AB4F25">
      <w:pPr>
        <w:spacing w:after="0" w:line="240" w:lineRule="auto"/>
      </w:pPr>
      <w:r>
        <w:separator/>
      </w:r>
    </w:p>
  </w:footnote>
  <w:footnote w:type="continuationSeparator" w:id="0">
    <w:p w:rsidR="006E5D79" w:rsidRDefault="006E5D79" w:rsidP="00AB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748AA"/>
    <w:multiLevelType w:val="hybridMultilevel"/>
    <w:tmpl w:val="A8C63736"/>
    <w:lvl w:ilvl="0" w:tplc="70864652">
      <w:numFmt w:val="bullet"/>
      <w:lvlText w:val="–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03E84">
      <w:numFmt w:val="bullet"/>
      <w:lvlText w:val="•"/>
      <w:lvlJc w:val="left"/>
      <w:pPr>
        <w:ind w:left="1150" w:hanging="183"/>
      </w:pPr>
      <w:rPr>
        <w:rFonts w:hint="default"/>
        <w:lang w:val="ru-RU" w:eastAsia="en-US" w:bidi="ar-SA"/>
      </w:rPr>
    </w:lvl>
    <w:lvl w:ilvl="2" w:tplc="D52220E8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3" w:tplc="CEA4F888">
      <w:numFmt w:val="bullet"/>
      <w:lvlText w:val="•"/>
      <w:lvlJc w:val="left"/>
      <w:pPr>
        <w:ind w:left="3211" w:hanging="183"/>
      </w:pPr>
      <w:rPr>
        <w:rFonts w:hint="default"/>
        <w:lang w:val="ru-RU" w:eastAsia="en-US" w:bidi="ar-SA"/>
      </w:rPr>
    </w:lvl>
    <w:lvl w:ilvl="4" w:tplc="0A244CDA">
      <w:numFmt w:val="bullet"/>
      <w:lvlText w:val="•"/>
      <w:lvlJc w:val="left"/>
      <w:pPr>
        <w:ind w:left="4242" w:hanging="183"/>
      </w:pPr>
      <w:rPr>
        <w:rFonts w:hint="default"/>
        <w:lang w:val="ru-RU" w:eastAsia="en-US" w:bidi="ar-SA"/>
      </w:rPr>
    </w:lvl>
    <w:lvl w:ilvl="5" w:tplc="A2CC0F58">
      <w:numFmt w:val="bullet"/>
      <w:lvlText w:val="•"/>
      <w:lvlJc w:val="left"/>
      <w:pPr>
        <w:ind w:left="5273" w:hanging="183"/>
      </w:pPr>
      <w:rPr>
        <w:rFonts w:hint="default"/>
        <w:lang w:val="ru-RU" w:eastAsia="en-US" w:bidi="ar-SA"/>
      </w:rPr>
    </w:lvl>
    <w:lvl w:ilvl="6" w:tplc="2632918E">
      <w:numFmt w:val="bullet"/>
      <w:lvlText w:val="•"/>
      <w:lvlJc w:val="left"/>
      <w:pPr>
        <w:ind w:left="6303" w:hanging="183"/>
      </w:pPr>
      <w:rPr>
        <w:rFonts w:hint="default"/>
        <w:lang w:val="ru-RU" w:eastAsia="en-US" w:bidi="ar-SA"/>
      </w:rPr>
    </w:lvl>
    <w:lvl w:ilvl="7" w:tplc="5A1A2F3C">
      <w:numFmt w:val="bullet"/>
      <w:lvlText w:val="•"/>
      <w:lvlJc w:val="left"/>
      <w:pPr>
        <w:ind w:left="7334" w:hanging="183"/>
      </w:pPr>
      <w:rPr>
        <w:rFonts w:hint="default"/>
        <w:lang w:val="ru-RU" w:eastAsia="en-US" w:bidi="ar-SA"/>
      </w:rPr>
    </w:lvl>
    <w:lvl w:ilvl="8" w:tplc="6B506E16">
      <w:numFmt w:val="bullet"/>
      <w:lvlText w:val="•"/>
      <w:lvlJc w:val="left"/>
      <w:pPr>
        <w:ind w:left="836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2812308"/>
    <w:multiLevelType w:val="hybridMultilevel"/>
    <w:tmpl w:val="57884E60"/>
    <w:lvl w:ilvl="0" w:tplc="2FFE6E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8EA11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A5042434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FC6F18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A5E0134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0F98A79A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F661C6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5ED47CE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4F69D0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15D34EF"/>
    <w:multiLevelType w:val="hybridMultilevel"/>
    <w:tmpl w:val="D7F0D2D6"/>
    <w:lvl w:ilvl="0" w:tplc="05E6B47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9A83E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BDAC366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CA84AD8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85464D6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7D3833E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F760CF7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05003D68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0560DEC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99"/>
    <w:rsid w:val="00070DA0"/>
    <w:rsid w:val="001408FC"/>
    <w:rsid w:val="001664E9"/>
    <w:rsid w:val="00290D42"/>
    <w:rsid w:val="00375825"/>
    <w:rsid w:val="006E5D79"/>
    <w:rsid w:val="0075709B"/>
    <w:rsid w:val="009401B3"/>
    <w:rsid w:val="009A672F"/>
    <w:rsid w:val="009E400D"/>
    <w:rsid w:val="009E7FE6"/>
    <w:rsid w:val="00AB4F25"/>
    <w:rsid w:val="00AD1845"/>
    <w:rsid w:val="00C536F5"/>
    <w:rsid w:val="00DE4BAB"/>
    <w:rsid w:val="00EE5C99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EBC7"/>
  <w15:docId w15:val="{B4EEB23B-4563-4BCE-A071-777E0635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DA0"/>
  </w:style>
  <w:style w:type="paragraph" w:styleId="1">
    <w:name w:val="heading 1"/>
    <w:basedOn w:val="a"/>
    <w:link w:val="10"/>
    <w:uiPriority w:val="9"/>
    <w:qFormat/>
    <w:rsid w:val="00EE5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0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text">
    <w:name w:val="content_text"/>
    <w:basedOn w:val="a"/>
    <w:rsid w:val="00EE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2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90D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90D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90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90D4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290D42"/>
    <w:pPr>
      <w:widowControl w:val="0"/>
      <w:autoSpaceDE w:val="0"/>
      <w:autoSpaceDN w:val="0"/>
      <w:spacing w:after="0" w:line="240" w:lineRule="auto"/>
      <w:ind w:left="8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90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B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4F25"/>
  </w:style>
  <w:style w:type="paragraph" w:styleId="aa">
    <w:name w:val="footer"/>
    <w:basedOn w:val="a"/>
    <w:link w:val="ab"/>
    <w:uiPriority w:val="99"/>
    <w:unhideWhenUsed/>
    <w:rsid w:val="00AB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Бернацкая</cp:lastModifiedBy>
  <cp:revision>8</cp:revision>
  <cp:lastPrinted>2017-05-12T07:29:00Z</cp:lastPrinted>
  <dcterms:created xsi:type="dcterms:W3CDTF">2022-01-12T08:47:00Z</dcterms:created>
  <dcterms:modified xsi:type="dcterms:W3CDTF">2024-05-02T07:33:00Z</dcterms:modified>
</cp:coreProperties>
</file>